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82" w:rsidRPr="00E72482" w:rsidRDefault="00E72482" w:rsidP="00E72482">
      <w:pPr>
        <w:spacing w:after="0" w:line="264" w:lineRule="atLeast"/>
        <w:outlineLvl w:val="1"/>
        <w:rPr>
          <w:rFonts w:ascii="Helvetica" w:eastAsia="Times New Roman" w:hAnsi="Helvetica" w:cs="Helvetica"/>
          <w:spacing w:val="15"/>
          <w:sz w:val="36"/>
          <w:szCs w:val="36"/>
          <w:lang w:eastAsia="ru-RU"/>
        </w:rPr>
      </w:pPr>
      <w:r w:rsidRPr="00E72482">
        <w:rPr>
          <w:rFonts w:ascii="Helvetica" w:eastAsia="Times New Roman" w:hAnsi="Helvetica" w:cs="Helvetica"/>
          <w:spacing w:val="15"/>
          <w:sz w:val="36"/>
          <w:szCs w:val="36"/>
          <w:lang w:eastAsia="ru-RU"/>
        </w:rPr>
        <w:fldChar w:fldCharType="begin"/>
      </w:r>
      <w:r w:rsidRPr="00E72482">
        <w:rPr>
          <w:rFonts w:ascii="Helvetica" w:eastAsia="Times New Roman" w:hAnsi="Helvetica" w:cs="Helvetica"/>
          <w:spacing w:val="15"/>
          <w:sz w:val="36"/>
          <w:szCs w:val="36"/>
          <w:lang w:eastAsia="ru-RU"/>
        </w:rPr>
        <w:instrText xml:space="preserve"> HYPERLINK "http://uyrgii.ru/index.php/2013-06-22-06-57-51/khoreograficheskij-fakultet/vospitatelnaya-rabota-khoreograficheskogo-fakulteta.html" </w:instrText>
      </w:r>
      <w:r w:rsidRPr="00E72482">
        <w:rPr>
          <w:rFonts w:ascii="Helvetica" w:eastAsia="Times New Roman" w:hAnsi="Helvetica" w:cs="Helvetica"/>
          <w:spacing w:val="15"/>
          <w:sz w:val="36"/>
          <w:szCs w:val="36"/>
          <w:lang w:eastAsia="ru-RU"/>
        </w:rPr>
        <w:fldChar w:fldCharType="separate"/>
      </w:r>
      <w:r w:rsidRPr="00E72482">
        <w:rPr>
          <w:rFonts w:ascii="Helvetica" w:eastAsia="Times New Roman" w:hAnsi="Helvetica" w:cs="Helvetica"/>
          <w:spacing w:val="15"/>
          <w:sz w:val="36"/>
          <w:szCs w:val="36"/>
          <w:bdr w:val="none" w:sz="0" w:space="0" w:color="auto" w:frame="1"/>
          <w:lang w:eastAsia="ru-RU"/>
        </w:rPr>
        <w:br/>
      </w:r>
      <w:r w:rsidRPr="00150CB8">
        <w:rPr>
          <w:rFonts w:ascii="Helvetica" w:eastAsia="Times New Roman" w:hAnsi="Helvetica" w:cs="Helvetica"/>
          <w:spacing w:val="15"/>
          <w:sz w:val="36"/>
          <w:szCs w:val="36"/>
          <w:lang w:eastAsia="ru-RU"/>
        </w:rPr>
        <w:t>Воспитательная работа</w:t>
      </w:r>
      <w:r w:rsidRPr="00E72482">
        <w:rPr>
          <w:rFonts w:ascii="Helvetica" w:eastAsia="Times New Roman" w:hAnsi="Helvetica" w:cs="Helvetica"/>
          <w:spacing w:val="15"/>
          <w:sz w:val="36"/>
          <w:szCs w:val="36"/>
          <w:lang w:eastAsia="ru-RU"/>
        </w:rPr>
        <w:fldChar w:fldCharType="end"/>
      </w:r>
    </w:p>
    <w:p w:rsidR="00E72482" w:rsidRPr="00E72482" w:rsidRDefault="00E72482" w:rsidP="00E72482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72482" w:rsidRPr="00E72482" w:rsidRDefault="00E72482" w:rsidP="00E72482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 xml:space="preserve">Воспитательная работа на хореографическом факультете, прежде всего, направлена на формирование у студентов необходимых морально-нравственных, физических, интеллектуальных и профессиональных качеств, что позволит в будущем выпускнику творчески </w:t>
      </w:r>
      <w:proofErr w:type="spellStart"/>
      <w:r w:rsidRPr="00E7248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самореализоваться</w:t>
      </w:r>
      <w:proofErr w:type="spellEnd"/>
      <w:r w:rsidRPr="00E7248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 xml:space="preserve"> и стать конкурентоспособным специалистом на современном рынке труда в области культуры и искусства.</w:t>
      </w:r>
    </w:p>
    <w:p w:rsidR="00E72482" w:rsidRPr="00E72482" w:rsidRDefault="00E72482" w:rsidP="00E72482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В этой связи формы и методы воспитательной работы определяются, в первую очередь, особенностями учебного процесса. Здесь важным фактором положительного результата является: деловое, творческое взаимодействие педагога и студента, здоровый психологический климат в коллективе, благоприятные условия для самовыражения и самоутверждения каждого студента на уроках специальных дисциплин.</w:t>
      </w:r>
    </w:p>
    <w:p w:rsidR="00E72482" w:rsidRPr="00E72482" w:rsidRDefault="00E72482" w:rsidP="00E72482">
      <w:pPr>
        <w:shd w:val="clear" w:color="auto" w:fill="FFFFFF"/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>Постоянная (в течение года) связь с родителями обучающихся помогает преподавателям найти индивидуальный подход к каждому ученику и студенту. Кроме того проводятся родительские собрания: с родителями учеников младших классов не реже одного раза в четверть, с родителями студентов – не реже одного раза в семестр. На факультете для родителей проводятся открытые уроки по специальным дисциплинам, концерты.</w:t>
      </w:r>
    </w:p>
    <w:p w:rsidR="00E72482" w:rsidRPr="00E72482" w:rsidRDefault="00E72482" w:rsidP="00E72482">
      <w:pPr>
        <w:shd w:val="clear" w:color="auto" w:fill="FFFFFF"/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 xml:space="preserve">Важным направлением воспитательной работы является пропаганда здорового образа жизни. Для оценки здоровья и профилактики заболеваний ежегодно проходит медицинский осмотр студентов всех курсов в МБУЗ ГКБ № 2, систематически проводится плановая вакцинация. Врачом </w:t>
      </w:r>
      <w:proofErr w:type="spellStart"/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>ЮУрГИИ</w:t>
      </w:r>
      <w:proofErr w:type="spellEnd"/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В.А. Малковой регулярно проводятся дополнительные осмотры детей младших классов во время занятий. Кураторы учебных групп следят за питанием обучающихся, проводят мероприятия по профилактике вредных привычек.</w:t>
      </w:r>
    </w:p>
    <w:p w:rsidR="00E72482" w:rsidRPr="00E72482" w:rsidRDefault="006D0438" w:rsidP="00E72482">
      <w:pPr>
        <w:shd w:val="clear" w:color="auto" w:fill="FFFFFF"/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150CB8">
        <w:rPr>
          <w:rFonts w:ascii="Helvetica" w:eastAsia="Times New Roman" w:hAnsi="Helvetica" w:cs="Helvetica"/>
          <w:sz w:val="21"/>
          <w:szCs w:val="21"/>
          <w:lang w:eastAsia="ru-RU"/>
        </w:rPr>
        <w:t>С</w:t>
      </w:r>
      <w:r w:rsidR="00E72482" w:rsidRPr="00E72482">
        <w:rPr>
          <w:rFonts w:ascii="Helvetica" w:eastAsia="Times New Roman" w:hAnsi="Helvetica" w:cs="Helvetica"/>
          <w:sz w:val="21"/>
          <w:szCs w:val="21"/>
          <w:lang w:eastAsia="ru-RU"/>
        </w:rPr>
        <w:t>туденты ХФ активно участв</w:t>
      </w:r>
      <w:r w:rsidRPr="00150CB8">
        <w:rPr>
          <w:rFonts w:ascii="Helvetica" w:eastAsia="Times New Roman" w:hAnsi="Helvetica" w:cs="Helvetica"/>
          <w:sz w:val="21"/>
          <w:szCs w:val="21"/>
          <w:lang w:eastAsia="ru-RU"/>
        </w:rPr>
        <w:t>уют</w:t>
      </w:r>
      <w:r w:rsidR="00E72482" w:rsidRPr="00E7248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спортивных соревнованиях по акробатике и дружеских встречах, проводимых по плану спортивно-оздоровительной работы ВУЗа под руководством заведующего кафедрой ФВ и БЖД А.Б. Соловьева.</w:t>
      </w:r>
    </w:p>
    <w:p w:rsidR="00E72482" w:rsidRPr="00E72482" w:rsidRDefault="00E72482" w:rsidP="00E72482">
      <w:pPr>
        <w:shd w:val="clear" w:color="auto" w:fill="FFFFFF"/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Направление </w:t>
      </w:r>
      <w:proofErr w:type="spellStart"/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>культурно-досуговой</w:t>
      </w:r>
      <w:proofErr w:type="spellEnd"/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деятельности студентов ОХТ и ОХИ охватывает довольно большой спектр различных мероприятий. К примеру, тематические кураторские часы часто проводятся в музеях, картинной галерее, планетарии, на </w:t>
      </w:r>
      <w:proofErr w:type="spellStart"/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>страусиной</w:t>
      </w:r>
      <w:proofErr w:type="spellEnd"/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 xml:space="preserve"> ферме и т.д. Летом 2013 года куратором Л.В. Игошиной</w:t>
      </w:r>
      <w:r w:rsidR="00B077DC" w:rsidRPr="00150CB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был </w:t>
      </w: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организован отдых учеников в лагере «Сапфир».</w:t>
      </w:r>
    </w:p>
    <w:p w:rsidR="00E72482" w:rsidRPr="00E72482" w:rsidRDefault="00E72482" w:rsidP="00E72482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E72482" w:rsidRPr="00E72482" w:rsidRDefault="00E72482" w:rsidP="00E72482">
      <w:pPr>
        <w:shd w:val="clear" w:color="auto" w:fill="FFFFFF"/>
        <w:spacing w:after="225" w:line="357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72482" w:rsidRPr="00E72482" w:rsidRDefault="00E72482" w:rsidP="00E72482">
      <w:pPr>
        <w:shd w:val="clear" w:color="auto" w:fill="FFFFFF"/>
        <w:spacing w:after="225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>Полезными и интересными становятся подготовка и самостоятельное проведение учениками и студентами традиционных факультетских мероприятий (День знаний, Посвящение в хореографы, День учителя, концерты к Дню защитника отечества, к Международному женскому дню, выпуск стенгазеты).</w:t>
      </w:r>
    </w:p>
    <w:p w:rsidR="00E72482" w:rsidRPr="00E72482" w:rsidRDefault="00E72482" w:rsidP="00E72482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 </w:t>
      </w:r>
    </w:p>
    <w:p w:rsidR="00E72482" w:rsidRPr="00E72482" w:rsidRDefault="00E72482" w:rsidP="00E72482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lang w:eastAsia="ru-RU"/>
        </w:rPr>
        <w:t>Хореографы принимают активное участие в общевузовских праздниках (Посвящение в студенты, Вручение дипломов, День пожилого человека и т.д.).</w:t>
      </w:r>
      <w:r w:rsidRPr="00E7248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 </w:t>
      </w:r>
    </w:p>
    <w:p w:rsidR="00E72482" w:rsidRPr="00E72482" w:rsidRDefault="00E72482" w:rsidP="00E72482">
      <w:pPr>
        <w:shd w:val="clear" w:color="auto" w:fill="FFFFFF"/>
        <w:spacing w:after="0" w:line="357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72482" w:rsidRPr="00E72482" w:rsidRDefault="00E72482" w:rsidP="00E72482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72482" w:rsidRPr="00E72482" w:rsidRDefault="00E72482" w:rsidP="00E72482">
      <w:pPr>
        <w:shd w:val="clear" w:color="auto" w:fill="FFFFFF"/>
        <w:spacing w:after="0" w:line="357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72482">
        <w:rPr>
          <w:rFonts w:ascii="Helvetica" w:eastAsia="Times New Roman" w:hAnsi="Helvetica" w:cs="Helvetica"/>
          <w:sz w:val="21"/>
          <w:szCs w:val="21"/>
          <w:bdr w:val="none" w:sz="0" w:space="0" w:color="auto" w:frame="1"/>
          <w:lang w:eastAsia="ru-RU"/>
        </w:rPr>
        <w:t>Обязательным для воспитания хореографов является посещение спектаклей и концертных программ профессиональных Челябинских хореографических коллективов, выступлений ансамблей и солистов из других городов, просмотр и обсуждение конкурсных программ любительских танцевальных коллективов. Челябинский государственный академический театр оперы и балета им. М.И. Глинки, Челябинская филармония, Театр современного танца. </w:t>
      </w:r>
    </w:p>
    <w:p w:rsidR="006C19BF" w:rsidRDefault="006C19BF"/>
    <w:sectPr w:rsidR="006C19BF" w:rsidSect="006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482"/>
    <w:rsid w:val="00150CB8"/>
    <w:rsid w:val="006C19BF"/>
    <w:rsid w:val="006D0438"/>
    <w:rsid w:val="008F6EF8"/>
    <w:rsid w:val="00B077DC"/>
    <w:rsid w:val="00E7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F"/>
  </w:style>
  <w:style w:type="paragraph" w:styleId="2">
    <w:name w:val="heading 2"/>
    <w:basedOn w:val="a"/>
    <w:link w:val="20"/>
    <w:uiPriority w:val="9"/>
    <w:qFormat/>
    <w:rsid w:val="00E72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24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2482"/>
  </w:style>
  <w:style w:type="paragraph" w:styleId="a4">
    <w:name w:val="Normal (Web)"/>
    <w:basedOn w:val="a"/>
    <w:uiPriority w:val="99"/>
    <w:semiHidden/>
    <w:unhideWhenUsed/>
    <w:rsid w:val="00E7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5</cp:revision>
  <dcterms:created xsi:type="dcterms:W3CDTF">2014-10-28T10:50:00Z</dcterms:created>
  <dcterms:modified xsi:type="dcterms:W3CDTF">2014-10-28T10:54:00Z</dcterms:modified>
</cp:coreProperties>
</file>