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F1" w:rsidRDefault="00A106F1" w:rsidP="00AA15C6">
      <w:pPr>
        <w:widowControl w:val="0"/>
        <w:shd w:val="clear" w:color="auto" w:fill="FFFFFF"/>
        <w:tabs>
          <w:tab w:val="left" w:pos="567"/>
        </w:tabs>
        <w:spacing w:after="120" w:line="276" w:lineRule="auto"/>
        <w:jc w:val="center"/>
        <w:rPr>
          <w:bCs/>
          <w:color w:val="000000"/>
          <w:spacing w:val="-1"/>
        </w:rPr>
      </w:pPr>
      <w:bookmarkStart w:id="0" w:name="_GoBack"/>
      <w:r>
        <w:rPr>
          <w:bCs/>
          <w:noProof/>
          <w:color w:val="000000"/>
          <w:spacing w:val="-1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533515" cy="8991600"/>
            <wp:effectExtent l="0" t="0" r="635" b="0"/>
            <wp:wrapSquare wrapText="bothSides"/>
            <wp:docPr id="1" name="Рисунок 1" descr="C:\Documents and Settings\НиколаеваИВ\Рабочий стол\титул\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иколаеваИВ\Рабочий стол\титул\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A15C6" w:rsidRPr="00B12B74" w:rsidRDefault="00AA15C6" w:rsidP="00AA15C6">
      <w:pPr>
        <w:widowControl w:val="0"/>
        <w:shd w:val="clear" w:color="auto" w:fill="FFFFFF"/>
        <w:tabs>
          <w:tab w:val="left" w:pos="567"/>
        </w:tabs>
        <w:spacing w:after="120" w:line="276" w:lineRule="auto"/>
        <w:jc w:val="center"/>
        <w:rPr>
          <w:bCs/>
        </w:rPr>
      </w:pPr>
      <w:r>
        <w:rPr>
          <w:bCs/>
          <w:color w:val="000000"/>
          <w:spacing w:val="-1"/>
        </w:rPr>
        <w:lastRenderedPageBreak/>
        <w:t>1.</w:t>
      </w:r>
      <w:r>
        <w:rPr>
          <w:bCs/>
          <w:color w:val="000000"/>
          <w:spacing w:val="-1"/>
        </w:rPr>
        <w:tab/>
      </w:r>
      <w:r w:rsidRPr="00B12B74">
        <w:rPr>
          <w:bCs/>
          <w:color w:val="000000"/>
          <w:spacing w:val="-1"/>
        </w:rPr>
        <w:t>ОБЩИЕ ПОЛОЖЕНИЯ</w:t>
      </w:r>
    </w:p>
    <w:p w:rsidR="00AA15C6" w:rsidRDefault="00AA15C6" w:rsidP="00AA15C6">
      <w:pPr>
        <w:widowControl w:val="0"/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1.1.</w:t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>Настоящая программа дополнительных вступительных испытаний творческой и (или) профессиональной направленности составлена в соответствии с нормативными документами:</w:t>
      </w:r>
    </w:p>
    <w:p w:rsidR="00AA15C6" w:rsidRPr="00B2273B" w:rsidRDefault="00AA15C6" w:rsidP="00AA15C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pacing w:val="-5"/>
        </w:rPr>
      </w:pPr>
      <w:r>
        <w:rPr>
          <w:color w:val="000000"/>
          <w:spacing w:val="-5"/>
        </w:rPr>
        <w:t>п</w:t>
      </w:r>
      <w:r w:rsidRPr="008C35DC">
        <w:rPr>
          <w:color w:val="000000"/>
          <w:spacing w:val="-5"/>
        </w:rPr>
        <w:t>риказом Министерства образования и науки Российской Федерации от 2</w:t>
      </w:r>
      <w:r>
        <w:rPr>
          <w:color w:val="000000"/>
          <w:spacing w:val="-5"/>
        </w:rPr>
        <w:t>3</w:t>
      </w:r>
      <w:r w:rsidRPr="008C35DC">
        <w:rPr>
          <w:color w:val="000000"/>
          <w:spacing w:val="-5"/>
        </w:rPr>
        <w:t xml:space="preserve"> декабря 2010 г. </w:t>
      </w:r>
      <w:r>
        <w:rPr>
          <w:color w:val="000000"/>
          <w:spacing w:val="-5"/>
        </w:rPr>
        <w:t>№ 2020</w:t>
      </w:r>
      <w:r w:rsidRPr="008C35DC">
        <w:rPr>
          <w:color w:val="000000"/>
          <w:spacing w:val="-5"/>
        </w:rPr>
        <w:t xml:space="preserve"> </w:t>
      </w:r>
      <w:r w:rsidRPr="00B2273B">
        <w:rPr>
          <w:b/>
          <w:color w:val="000000"/>
          <w:spacing w:val="-5"/>
        </w:rPr>
        <w:t>«</w:t>
      </w:r>
      <w:r w:rsidRPr="00B2273B">
        <w:rPr>
          <w:rStyle w:val="a8"/>
          <w:b w:val="0"/>
        </w:rPr>
        <w:t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073301 Художественное руководство оперно-симфоническим оркестром и академическим хором (квалификация (степень) «специалист»)</w:t>
      </w:r>
      <w:r>
        <w:rPr>
          <w:rStyle w:val="a8"/>
          <w:b w:val="0"/>
        </w:rPr>
        <w:t>;</w:t>
      </w:r>
    </w:p>
    <w:p w:rsidR="00AA15C6" w:rsidRPr="0071413C" w:rsidRDefault="00AA15C6" w:rsidP="00AA15C6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pacing w:val="-5"/>
        </w:rPr>
      </w:pPr>
      <w:proofErr w:type="gramStart"/>
      <w:r w:rsidRPr="0071413C">
        <w:t>приказом Министерства образования и науки Российской Федерации № 25 от 17 января 2011 г. «Об утверждении перечня направлений подготовки (специальностей), по которым при приеме в имеющие государственную аккредитацию образовательные учреждения высшего профессионального образования для обучения по программам подготовки специалиста могут проводиться дополнительные вступительные испытания творческой и (или) профессиональной направленности);</w:t>
      </w:r>
      <w:proofErr w:type="gramEnd"/>
    </w:p>
    <w:p w:rsidR="00AA15C6" w:rsidRPr="00AF2170" w:rsidRDefault="00AA15C6" w:rsidP="00AA15C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pacing w:val="-5"/>
        </w:rPr>
      </w:pPr>
      <w:r w:rsidRPr="00F77837">
        <w:t>Правилами приема в Государственное бюджетное образовательное учреждение высшего профессионального образования «Южно-Уральский государственный институт искусств имени П.И. Чайков</w:t>
      </w:r>
      <w:r w:rsidR="00BF13B1">
        <w:t>ского» (далее – институт) в 2015</w:t>
      </w:r>
      <w:r w:rsidRPr="00F77837">
        <w:t xml:space="preserve"> году</w:t>
      </w:r>
      <w:r>
        <w:t>.</w:t>
      </w:r>
    </w:p>
    <w:p w:rsidR="00AA15C6" w:rsidRDefault="00AA15C6" w:rsidP="00AA15C6">
      <w:pPr>
        <w:widowControl w:val="0"/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1.2.</w:t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Прием на основную образовательную программу (далее - ООП) по направлению подготовки специалиста по специальности </w:t>
      </w:r>
      <w:r w:rsidR="00BF13B1" w:rsidRPr="000F726E">
        <w:rPr>
          <w:bCs/>
        </w:rPr>
        <w:t>53.05.02</w:t>
      </w:r>
      <w:r w:rsidR="00BF13B1" w:rsidRPr="00984D3C">
        <w:rPr>
          <w:b/>
          <w:bCs/>
          <w:sz w:val="26"/>
        </w:rPr>
        <w:t xml:space="preserve"> </w:t>
      </w:r>
      <w:r w:rsidR="00BF13B1" w:rsidRPr="00C8492D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«Художественное руководство симфоническим оркестром и академическим хором» Художественное руководство академическим хором осуществляется при условии владения абитуриентом объемом знаний и умений, соответствующих требованиям к выпускникам ООП среднего профессионального образования по специальностям в области музыкального искусства.</w:t>
      </w:r>
    </w:p>
    <w:p w:rsidR="00AA15C6" w:rsidRPr="00F27B6A" w:rsidRDefault="00AA15C6" w:rsidP="00AA15C6">
      <w:pPr>
        <w:widowControl w:val="0"/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pacing w:val="-5"/>
        </w:rPr>
      </w:pPr>
      <w:r>
        <w:t>1.3.</w:t>
      </w:r>
      <w:r>
        <w:tab/>
      </w:r>
      <w:r>
        <w:tab/>
      </w:r>
      <w:r w:rsidRPr="00636B8A">
        <w:t>При приеме</w:t>
      </w:r>
      <w:r>
        <w:rPr>
          <w:b/>
        </w:rPr>
        <w:t xml:space="preserve"> </w:t>
      </w:r>
      <w:r w:rsidRPr="00C571E6">
        <w:t>по специальности</w:t>
      </w:r>
      <w:r>
        <w:t xml:space="preserve"> </w:t>
      </w:r>
      <w:r w:rsidR="00BF13B1" w:rsidRPr="000F726E">
        <w:rPr>
          <w:bCs/>
        </w:rPr>
        <w:t>53.05.02</w:t>
      </w:r>
      <w:r w:rsidR="00BF13B1" w:rsidRPr="00984D3C">
        <w:rPr>
          <w:b/>
          <w:bCs/>
          <w:sz w:val="26"/>
        </w:rPr>
        <w:t xml:space="preserve"> </w:t>
      </w:r>
      <w:r w:rsidR="00BF13B1" w:rsidRPr="00C8492D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«Художественное руководство симфоническим оркестром и академическим хором» Художественное руководство академическим хором</w:t>
      </w:r>
      <w:r>
        <w:t xml:space="preserve"> проводятся дополнительные вступительные испытания творческой и (или) профессиональной направленности, которые включают в себя </w:t>
      </w:r>
      <w:r w:rsidRPr="00295576">
        <w:t>экзамены:</w:t>
      </w:r>
    </w:p>
    <w:p w:rsidR="00AA15C6" w:rsidRDefault="00AA15C6" w:rsidP="00AA15C6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(дирижирование, коллоквиум, фортепиано);</w:t>
      </w:r>
    </w:p>
    <w:p w:rsidR="00AA15C6" w:rsidRPr="00C571E6" w:rsidRDefault="00AA15C6" w:rsidP="00AA15C6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музыки (сольфеджио – письменно и устно, теория музыки – письменно и устно).</w:t>
      </w:r>
    </w:p>
    <w:p w:rsidR="00AA15C6" w:rsidRDefault="00AA15C6" w:rsidP="00AA15C6">
      <w:pPr>
        <w:pStyle w:val="a4"/>
        <w:tabs>
          <w:tab w:val="left" w:pos="567"/>
          <w:tab w:val="left" w:pos="1134"/>
        </w:tabs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273B">
        <w:rPr>
          <w:rFonts w:ascii="Times New Roman" w:hAnsi="Times New Roman"/>
          <w:sz w:val="28"/>
          <w:szCs w:val="28"/>
        </w:rPr>
        <w:lastRenderedPageBreak/>
        <w:t>2.</w:t>
      </w:r>
      <w:r w:rsidRPr="00B2273B">
        <w:rPr>
          <w:rFonts w:ascii="Times New Roman" w:hAnsi="Times New Roman"/>
          <w:sz w:val="28"/>
          <w:szCs w:val="28"/>
        </w:rPr>
        <w:tab/>
        <w:t>ПРИМЕРНЫЙ УРОВЕНЬ ТРЕБОВАНИЙ ДОПОЛНИТЕЛЬНЫХ ВСТУПИТЕЛЬНЫХ ИСПЫТАНИЙ ТВОРЧЕСКОЙ И (ИЛИ) ПРОФЕССИОНАЛЬНОЙ НАПРАВЛЕННОСТИ</w:t>
      </w:r>
    </w:p>
    <w:p w:rsidR="00AA15C6" w:rsidRPr="00E7115A" w:rsidRDefault="00AA15C6" w:rsidP="00AA15C6">
      <w:pPr>
        <w:pStyle w:val="1"/>
        <w:tabs>
          <w:tab w:val="left" w:pos="1134"/>
        </w:tabs>
        <w:spacing w:line="276" w:lineRule="auto"/>
        <w:ind w:firstLine="709"/>
      </w:pPr>
      <w:r w:rsidRPr="00E7115A">
        <w:t>2.1.</w:t>
      </w:r>
      <w:r>
        <w:tab/>
      </w:r>
      <w:r>
        <w:tab/>
        <w:t>Специальность (д</w:t>
      </w:r>
      <w:r w:rsidRPr="00E7115A">
        <w:t>ирижирование</w:t>
      </w:r>
      <w:r>
        <w:t>).</w:t>
      </w:r>
    </w:p>
    <w:p w:rsidR="00AA15C6" w:rsidRPr="00C8492D" w:rsidRDefault="00AA15C6" w:rsidP="00AA15C6">
      <w:pPr>
        <w:numPr>
          <w:ilvl w:val="0"/>
          <w:numId w:val="10"/>
        </w:numPr>
        <w:tabs>
          <w:tab w:val="clear" w:pos="540"/>
          <w:tab w:val="num" w:pos="1134"/>
        </w:tabs>
        <w:spacing w:line="276" w:lineRule="auto"/>
        <w:ind w:left="0" w:firstLine="709"/>
        <w:jc w:val="both"/>
      </w:pPr>
      <w:r w:rsidRPr="00C8492D">
        <w:t xml:space="preserve">Дирижирование двумя хоровыми произведениями, контрастными по темпу и характеру (одно с сопровождением, другое без сопровождения). </w:t>
      </w:r>
    </w:p>
    <w:p w:rsidR="00AA15C6" w:rsidRPr="00C8492D" w:rsidRDefault="00AA15C6" w:rsidP="00AA15C6">
      <w:pPr>
        <w:numPr>
          <w:ilvl w:val="0"/>
          <w:numId w:val="10"/>
        </w:numPr>
        <w:tabs>
          <w:tab w:val="clear" w:pos="540"/>
          <w:tab w:val="num" w:pos="1134"/>
        </w:tabs>
        <w:spacing w:line="276" w:lineRule="auto"/>
        <w:ind w:left="0" w:firstLine="709"/>
        <w:jc w:val="both"/>
      </w:pPr>
      <w:r w:rsidRPr="00C8492D">
        <w:t>Исполнение наизусть на фортепиано хорового сочинения без сопровождения с учетом специфики звучания.</w:t>
      </w:r>
    </w:p>
    <w:p w:rsidR="00AA15C6" w:rsidRPr="00C8492D" w:rsidRDefault="00AA15C6" w:rsidP="00AA15C6">
      <w:pPr>
        <w:numPr>
          <w:ilvl w:val="0"/>
          <w:numId w:val="10"/>
        </w:numPr>
        <w:tabs>
          <w:tab w:val="clear" w:pos="540"/>
          <w:tab w:val="num" w:pos="1134"/>
        </w:tabs>
        <w:spacing w:line="276" w:lineRule="auto"/>
        <w:ind w:left="0" w:firstLine="709"/>
        <w:jc w:val="both"/>
      </w:pPr>
      <w:r w:rsidRPr="00C8492D">
        <w:t>Анализ музыкально-теоретических, вокально-хоровых особенностей, текстового и музыкального содержания представленных сочинений.</w:t>
      </w:r>
    </w:p>
    <w:p w:rsidR="00AA15C6" w:rsidRPr="00C8492D" w:rsidRDefault="00AA15C6" w:rsidP="00AA15C6">
      <w:pPr>
        <w:numPr>
          <w:ilvl w:val="0"/>
          <w:numId w:val="10"/>
        </w:numPr>
        <w:tabs>
          <w:tab w:val="clear" w:pos="540"/>
          <w:tab w:val="num" w:pos="1134"/>
        </w:tabs>
        <w:spacing w:line="276" w:lineRule="auto"/>
        <w:ind w:left="0" w:firstLine="709"/>
        <w:jc w:val="both"/>
      </w:pPr>
      <w:r w:rsidRPr="00C8492D">
        <w:t>Чтение с листа хоровой партитуры.</w:t>
      </w:r>
    </w:p>
    <w:p w:rsidR="00AA15C6" w:rsidRPr="00C8492D" w:rsidRDefault="00AA15C6" w:rsidP="00AA15C6">
      <w:pPr>
        <w:numPr>
          <w:ilvl w:val="0"/>
          <w:numId w:val="10"/>
        </w:numPr>
        <w:tabs>
          <w:tab w:val="clear" w:pos="540"/>
          <w:tab w:val="num" w:pos="1134"/>
        </w:tabs>
        <w:spacing w:line="276" w:lineRule="auto"/>
        <w:ind w:left="0" w:firstLine="709"/>
        <w:jc w:val="both"/>
      </w:pPr>
      <w:r w:rsidRPr="00C8492D">
        <w:t xml:space="preserve">Исполнение песни или романса </w:t>
      </w:r>
      <w:r w:rsidRPr="00C8492D">
        <w:rPr>
          <w:lang w:val="en-US"/>
        </w:rPr>
        <w:t>a</w:t>
      </w:r>
      <w:r w:rsidRPr="00C8492D">
        <w:t xml:space="preserve"> </w:t>
      </w:r>
      <w:proofErr w:type="spellStart"/>
      <w:r w:rsidRPr="00C8492D">
        <w:rPr>
          <w:lang w:val="en-US"/>
        </w:rPr>
        <w:t>capella</w:t>
      </w:r>
      <w:proofErr w:type="spellEnd"/>
      <w:r w:rsidRPr="00C8492D">
        <w:t xml:space="preserve"> или с сопровождением для проверки певческой подготовки абитуриента.</w:t>
      </w:r>
    </w:p>
    <w:p w:rsidR="00AA15C6" w:rsidRPr="00C8492D" w:rsidRDefault="00AA15C6" w:rsidP="00AA15C6">
      <w:pPr>
        <w:tabs>
          <w:tab w:val="left" w:pos="1134"/>
        </w:tabs>
        <w:spacing w:before="120"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2.2.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8492D">
        <w:rPr>
          <w:rFonts w:eastAsia="Times New Roman"/>
        </w:rPr>
        <w:t>Примерный список произведений:</w:t>
      </w:r>
    </w:p>
    <w:p w:rsidR="00AA15C6" w:rsidRPr="00C8492D" w:rsidRDefault="00AA15C6" w:rsidP="00AA15C6">
      <w:pPr>
        <w:spacing w:before="120" w:line="276" w:lineRule="auto"/>
        <w:jc w:val="both"/>
        <w:rPr>
          <w:rFonts w:eastAsia="Times New Roman"/>
          <w:i/>
        </w:rPr>
      </w:pPr>
      <w:r w:rsidRPr="00C8492D">
        <w:rPr>
          <w:rFonts w:eastAsia="Times New Roman"/>
          <w:i/>
        </w:rPr>
        <w:t>Для хора без сопровождения: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Аренский А.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 xml:space="preserve">«Анчар», «Жемчуг и любовь» 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Архангельский А. </w:t>
      </w:r>
      <w:r w:rsidRPr="00C8492D">
        <w:rPr>
          <w:rFonts w:eastAsia="Times New Roman"/>
        </w:rPr>
        <w:tab/>
        <w:t xml:space="preserve">«Достойно есть», «Помышляю день страшный» 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Бах И.С.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«Сердце молчи», мотеты (фрагменты)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Бойко Р.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«Вечером синим», «Дон Кихот»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proofErr w:type="spellStart"/>
      <w:r w:rsidRPr="00C8492D">
        <w:rPr>
          <w:rFonts w:eastAsia="Times New Roman"/>
        </w:rPr>
        <w:t>Бортнянский</w:t>
      </w:r>
      <w:proofErr w:type="spellEnd"/>
      <w:r w:rsidRPr="00C8492D">
        <w:rPr>
          <w:rFonts w:eastAsia="Times New Roman"/>
        </w:rPr>
        <w:t xml:space="preserve"> Д.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«Достойно есть», «Херувимская»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Брамс Й.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«В ночной тиши», «Лесная ночь»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Бриттен Б.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«Весенний первоцвет»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8F1C24">
        <w:rPr>
          <w:rFonts w:eastAsia="Times New Roman"/>
        </w:rPr>
        <w:t>Рус</w:t>
      </w:r>
      <w:proofErr w:type="gramStart"/>
      <w:r w:rsidRPr="008F1C24">
        <w:rPr>
          <w:rFonts w:eastAsia="Times New Roman"/>
        </w:rPr>
        <w:t>.</w:t>
      </w:r>
      <w:proofErr w:type="gramEnd"/>
      <w:r w:rsidRPr="008F1C24">
        <w:rPr>
          <w:rFonts w:eastAsia="Times New Roman"/>
        </w:rPr>
        <w:t xml:space="preserve"> </w:t>
      </w:r>
      <w:proofErr w:type="gramStart"/>
      <w:r w:rsidRPr="008F1C24">
        <w:rPr>
          <w:rFonts w:eastAsia="Times New Roman"/>
        </w:rPr>
        <w:t>н</w:t>
      </w:r>
      <w:proofErr w:type="gramEnd"/>
      <w:r w:rsidRPr="008F1C24">
        <w:rPr>
          <w:rFonts w:eastAsia="Times New Roman"/>
        </w:rPr>
        <w:t>ар. песни</w:t>
      </w:r>
      <w:r w:rsidRPr="00C8492D">
        <w:rPr>
          <w:rFonts w:eastAsia="Times New Roman"/>
          <w:i/>
        </w:rPr>
        <w:tab/>
      </w:r>
      <w:r w:rsidRPr="00C8492D">
        <w:rPr>
          <w:rFonts w:eastAsia="Times New Roman"/>
          <w:i/>
        </w:rPr>
        <w:tab/>
      </w:r>
      <w:r w:rsidRPr="00C8492D">
        <w:rPr>
          <w:rFonts w:eastAsia="Times New Roman"/>
        </w:rPr>
        <w:t xml:space="preserve">«Выходили красны девицы» в обр. А. </w:t>
      </w:r>
      <w:proofErr w:type="spellStart"/>
      <w:r w:rsidRPr="00C8492D">
        <w:rPr>
          <w:rFonts w:eastAsia="Times New Roman"/>
        </w:rPr>
        <w:t>Гедике</w:t>
      </w:r>
      <w:proofErr w:type="spellEnd"/>
      <w:r w:rsidRPr="00C8492D">
        <w:rPr>
          <w:rFonts w:eastAsia="Times New Roman"/>
        </w:rPr>
        <w:t>,</w:t>
      </w:r>
    </w:p>
    <w:p w:rsidR="00AA15C6" w:rsidRPr="00C8492D" w:rsidRDefault="00AA15C6" w:rsidP="00AA15C6">
      <w:pPr>
        <w:spacing w:line="276" w:lineRule="auto"/>
        <w:ind w:left="2124" w:firstLine="708"/>
        <w:jc w:val="both"/>
        <w:rPr>
          <w:rFonts w:eastAsia="Times New Roman"/>
        </w:rPr>
      </w:pPr>
      <w:r w:rsidRPr="00C8492D">
        <w:rPr>
          <w:rFonts w:eastAsia="Times New Roman"/>
        </w:rPr>
        <w:t>«</w:t>
      </w:r>
      <w:proofErr w:type="spellStart"/>
      <w:r w:rsidRPr="00C8492D">
        <w:rPr>
          <w:rFonts w:eastAsia="Times New Roman"/>
        </w:rPr>
        <w:t>Венули</w:t>
      </w:r>
      <w:proofErr w:type="spellEnd"/>
      <w:r w:rsidRPr="00C8492D">
        <w:rPr>
          <w:rFonts w:eastAsia="Times New Roman"/>
        </w:rPr>
        <w:t xml:space="preserve"> ветры» в обр. Д. Шостаковича, </w:t>
      </w:r>
    </w:p>
    <w:p w:rsidR="00AA15C6" w:rsidRPr="00C8492D" w:rsidRDefault="00AA15C6" w:rsidP="00AA15C6">
      <w:pPr>
        <w:spacing w:line="276" w:lineRule="auto"/>
        <w:ind w:left="2832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«Дороженька» в обр. </w:t>
      </w:r>
      <w:proofErr w:type="spellStart"/>
      <w:r w:rsidRPr="00C8492D">
        <w:rPr>
          <w:rFonts w:eastAsia="Times New Roman"/>
        </w:rPr>
        <w:t>А.Свешникова</w:t>
      </w:r>
      <w:proofErr w:type="spellEnd"/>
      <w:r w:rsidRPr="00C8492D">
        <w:rPr>
          <w:rFonts w:eastAsia="Times New Roman"/>
        </w:rPr>
        <w:t xml:space="preserve">, «Повянь, повянь, </w:t>
      </w:r>
      <w:proofErr w:type="gramStart"/>
      <w:r w:rsidRPr="00C8492D">
        <w:rPr>
          <w:rFonts w:eastAsia="Times New Roman"/>
        </w:rPr>
        <w:t>бурь-погодушка</w:t>
      </w:r>
      <w:proofErr w:type="gramEnd"/>
      <w:r w:rsidRPr="00C8492D">
        <w:rPr>
          <w:rFonts w:eastAsia="Times New Roman"/>
        </w:rPr>
        <w:t xml:space="preserve">» в обр. </w:t>
      </w:r>
      <w:proofErr w:type="spellStart"/>
      <w:r w:rsidRPr="00C8492D">
        <w:rPr>
          <w:rFonts w:eastAsia="Times New Roman"/>
        </w:rPr>
        <w:t>В.Соколова</w:t>
      </w:r>
      <w:proofErr w:type="spellEnd"/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proofErr w:type="spellStart"/>
      <w:r w:rsidRPr="008F1C24">
        <w:rPr>
          <w:rFonts w:eastAsia="Times New Roman"/>
        </w:rPr>
        <w:t>Укр</w:t>
      </w:r>
      <w:proofErr w:type="spellEnd"/>
      <w:r w:rsidRPr="008F1C24">
        <w:rPr>
          <w:rFonts w:eastAsia="Times New Roman"/>
        </w:rPr>
        <w:t>. нар</w:t>
      </w:r>
      <w:proofErr w:type="gramStart"/>
      <w:r w:rsidRPr="008F1C24">
        <w:rPr>
          <w:rFonts w:eastAsia="Times New Roman"/>
        </w:rPr>
        <w:t>.</w:t>
      </w:r>
      <w:proofErr w:type="gramEnd"/>
      <w:r w:rsidRPr="008F1C24">
        <w:rPr>
          <w:rFonts w:eastAsia="Times New Roman"/>
        </w:rPr>
        <w:t xml:space="preserve"> </w:t>
      </w:r>
      <w:proofErr w:type="gramStart"/>
      <w:r w:rsidRPr="008F1C24">
        <w:rPr>
          <w:rFonts w:eastAsia="Times New Roman"/>
        </w:rPr>
        <w:t>п</w:t>
      </w:r>
      <w:proofErr w:type="gramEnd"/>
      <w:r w:rsidRPr="008F1C24">
        <w:rPr>
          <w:rFonts w:eastAsia="Times New Roman"/>
        </w:rPr>
        <w:t>есни</w:t>
      </w:r>
      <w:r w:rsidRPr="00C8492D">
        <w:rPr>
          <w:rFonts w:eastAsia="Times New Roman"/>
          <w:i/>
        </w:rPr>
        <w:t xml:space="preserve"> </w:t>
      </w:r>
      <w:r w:rsidRPr="00C8492D">
        <w:rPr>
          <w:rFonts w:eastAsia="Times New Roman"/>
          <w:i/>
        </w:rPr>
        <w:tab/>
      </w:r>
      <w:r w:rsidRPr="00C8492D">
        <w:rPr>
          <w:rFonts w:eastAsia="Times New Roman"/>
          <w:i/>
        </w:rPr>
        <w:tab/>
      </w:r>
      <w:r w:rsidRPr="00C8492D">
        <w:rPr>
          <w:rFonts w:eastAsia="Times New Roman"/>
        </w:rPr>
        <w:t>в обработке М. Леонтовича: «</w:t>
      </w:r>
      <w:proofErr w:type="spellStart"/>
      <w:r w:rsidRPr="00C8492D">
        <w:rPr>
          <w:rFonts w:eastAsia="Times New Roman"/>
        </w:rPr>
        <w:t>Дударик</w:t>
      </w:r>
      <w:proofErr w:type="spellEnd"/>
      <w:r w:rsidRPr="00C8492D">
        <w:rPr>
          <w:rFonts w:eastAsia="Times New Roman"/>
        </w:rPr>
        <w:t>», «</w:t>
      </w:r>
      <w:proofErr w:type="spellStart"/>
      <w:r w:rsidRPr="00C8492D">
        <w:rPr>
          <w:rFonts w:eastAsia="Times New Roman"/>
        </w:rPr>
        <w:t>Пряля</w:t>
      </w:r>
      <w:proofErr w:type="spellEnd"/>
      <w:r w:rsidRPr="00C8492D">
        <w:rPr>
          <w:rFonts w:eastAsia="Times New Roman"/>
        </w:rPr>
        <w:t>»,</w:t>
      </w:r>
    </w:p>
    <w:p w:rsidR="00AA15C6" w:rsidRPr="00C8492D" w:rsidRDefault="00AA15C6" w:rsidP="00AA15C6">
      <w:pPr>
        <w:spacing w:line="276" w:lineRule="auto"/>
        <w:ind w:left="2124" w:firstLine="708"/>
        <w:jc w:val="both"/>
        <w:rPr>
          <w:rFonts w:eastAsia="Times New Roman"/>
        </w:rPr>
      </w:pPr>
      <w:r w:rsidRPr="00C8492D">
        <w:rPr>
          <w:rFonts w:eastAsia="Times New Roman"/>
        </w:rPr>
        <w:t>«</w:t>
      </w:r>
      <w:proofErr w:type="spellStart"/>
      <w:r w:rsidRPr="00C8492D">
        <w:rPr>
          <w:rFonts w:eastAsia="Times New Roman"/>
        </w:rPr>
        <w:t>Щедрик</w:t>
      </w:r>
      <w:proofErr w:type="spellEnd"/>
      <w:r w:rsidRPr="00C8492D">
        <w:rPr>
          <w:rFonts w:eastAsia="Times New Roman"/>
        </w:rPr>
        <w:t>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  <w:i/>
        </w:rPr>
      </w:pPr>
      <w:r w:rsidRPr="00C8492D">
        <w:rPr>
          <w:rFonts w:eastAsia="Times New Roman"/>
        </w:rPr>
        <w:br/>
      </w:r>
      <w:r w:rsidRPr="00C8492D">
        <w:rPr>
          <w:rFonts w:eastAsia="Times New Roman"/>
          <w:i/>
        </w:rPr>
        <w:t>Для хора с сопровождением: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Аренский А. </w:t>
      </w:r>
      <w:r>
        <w:rPr>
          <w:rFonts w:eastAsia="Times New Roman"/>
        </w:rPr>
        <w:tab/>
      </w:r>
      <w:r>
        <w:rPr>
          <w:rFonts w:eastAsia="Times New Roman"/>
        </w:rPr>
        <w:tab/>
        <w:t>«У меня ль</w:t>
      </w:r>
      <w:r w:rsidRPr="00C8492D">
        <w:rPr>
          <w:rFonts w:eastAsia="Times New Roman"/>
        </w:rPr>
        <w:t xml:space="preserve"> во </w:t>
      </w:r>
      <w:proofErr w:type="spellStart"/>
      <w:r w:rsidRPr="00C8492D">
        <w:rPr>
          <w:rFonts w:eastAsia="Times New Roman"/>
        </w:rPr>
        <w:t>садочке</w:t>
      </w:r>
      <w:proofErr w:type="spellEnd"/>
      <w:r w:rsidRPr="00C8492D">
        <w:rPr>
          <w:rFonts w:eastAsia="Times New Roman"/>
        </w:rPr>
        <w:t>» из оперы «Сон на Волге»</w:t>
      </w:r>
    </w:p>
    <w:p w:rsidR="00AA15C6" w:rsidRPr="00C8492D" w:rsidRDefault="00AA15C6" w:rsidP="00AA15C6">
      <w:pPr>
        <w:spacing w:line="276" w:lineRule="auto"/>
        <w:ind w:left="2832" w:hanging="2832"/>
        <w:jc w:val="both"/>
        <w:rPr>
          <w:rFonts w:eastAsia="Times New Roman"/>
        </w:rPr>
      </w:pPr>
      <w:r>
        <w:rPr>
          <w:rFonts w:eastAsia="Times New Roman"/>
        </w:rPr>
        <w:t xml:space="preserve">Бетховен Л. 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Messe</w:t>
      </w:r>
      <w:proofErr w:type="spellEnd"/>
      <w:r>
        <w:rPr>
          <w:rFonts w:eastAsia="Times New Roman"/>
        </w:rPr>
        <w:t xml:space="preserve"> C-</w:t>
      </w:r>
      <w:proofErr w:type="spellStart"/>
      <w:r>
        <w:rPr>
          <w:rFonts w:eastAsia="Times New Roman"/>
        </w:rPr>
        <w:t>dur</w:t>
      </w:r>
      <w:proofErr w:type="spellEnd"/>
      <w:r w:rsidRPr="00C8492D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C8492D">
        <w:rPr>
          <w:rFonts w:eastAsia="Times New Roman"/>
        </w:rPr>
        <w:t>№ 1 «</w:t>
      </w:r>
      <w:proofErr w:type="spellStart"/>
      <w:r w:rsidRPr="00C8492D">
        <w:rPr>
          <w:rFonts w:eastAsia="Times New Roman"/>
        </w:rPr>
        <w:t>Kyrie</w:t>
      </w:r>
      <w:proofErr w:type="spellEnd"/>
      <w:r w:rsidRPr="00C8492D">
        <w:rPr>
          <w:rFonts w:eastAsia="Times New Roman"/>
        </w:rPr>
        <w:t>», хор узников из оперы «</w:t>
      </w:r>
      <w:proofErr w:type="spellStart"/>
      <w:r w:rsidRPr="00C8492D">
        <w:rPr>
          <w:rFonts w:eastAsia="Times New Roman"/>
        </w:rPr>
        <w:t>Фиделио</w:t>
      </w:r>
      <w:proofErr w:type="spellEnd"/>
      <w:r w:rsidRPr="00C8492D">
        <w:rPr>
          <w:rFonts w:eastAsia="Times New Roman"/>
        </w:rPr>
        <w:t>»</w:t>
      </w:r>
    </w:p>
    <w:p w:rsidR="00AA15C6" w:rsidRPr="00C8492D" w:rsidRDefault="00AA15C6" w:rsidP="00AA15C6">
      <w:pPr>
        <w:spacing w:line="276" w:lineRule="auto"/>
        <w:ind w:left="2832" w:hanging="2832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Бизе Ж. </w:t>
      </w:r>
      <w:r w:rsidRPr="00C8492D">
        <w:rPr>
          <w:rFonts w:eastAsia="Times New Roman"/>
        </w:rPr>
        <w:tab/>
        <w:t xml:space="preserve">Хор контрабандистов, марш </w:t>
      </w:r>
      <w:proofErr w:type="spellStart"/>
      <w:r w:rsidRPr="00C8492D">
        <w:rPr>
          <w:rFonts w:eastAsia="Times New Roman"/>
        </w:rPr>
        <w:t>тореодоров</w:t>
      </w:r>
      <w:proofErr w:type="spellEnd"/>
      <w:r w:rsidRPr="00C8492D">
        <w:rPr>
          <w:rFonts w:eastAsia="Times New Roman"/>
        </w:rPr>
        <w:t xml:space="preserve"> из оперы «Кармен»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Бородин А.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Хор «Слава», хор поселян из оперы «Князь Игорь»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Брамс Й.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«Цыганские песни»</w:t>
      </w:r>
    </w:p>
    <w:p w:rsidR="00AA15C6" w:rsidRPr="00C8492D" w:rsidRDefault="00AA15C6" w:rsidP="00AA15C6">
      <w:pPr>
        <w:spacing w:line="276" w:lineRule="auto"/>
        <w:ind w:left="2832" w:hanging="2832"/>
        <w:jc w:val="both"/>
        <w:rPr>
          <w:rFonts w:eastAsia="Times New Roman"/>
        </w:rPr>
      </w:pPr>
      <w:r w:rsidRPr="00C8492D">
        <w:rPr>
          <w:rFonts w:eastAsia="Times New Roman"/>
        </w:rPr>
        <w:lastRenderedPageBreak/>
        <w:t xml:space="preserve">Бриттен Б. </w:t>
      </w:r>
      <w:r w:rsidRPr="00C8492D">
        <w:rPr>
          <w:rFonts w:eastAsia="Times New Roman"/>
        </w:rPr>
        <w:tab/>
        <w:t>«Военный реквием» №2 (фрагмент), «</w:t>
      </w:r>
      <w:proofErr w:type="spellStart"/>
      <w:r w:rsidRPr="00C8492D">
        <w:rPr>
          <w:rFonts w:eastAsia="Times New Roman"/>
        </w:rPr>
        <w:t>Messe-brevis</w:t>
      </w:r>
      <w:proofErr w:type="spellEnd"/>
      <w:r w:rsidRPr="00C8492D">
        <w:rPr>
          <w:rFonts w:eastAsia="Times New Roman"/>
        </w:rPr>
        <w:t>» (№2, 3)</w:t>
      </w:r>
    </w:p>
    <w:p w:rsidR="00AA15C6" w:rsidRPr="00C8492D" w:rsidRDefault="00AA15C6" w:rsidP="00AA15C6">
      <w:pPr>
        <w:spacing w:line="276" w:lineRule="auto"/>
        <w:ind w:left="2832" w:hanging="2832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Гайдн Й. </w:t>
      </w:r>
      <w:r w:rsidRPr="00C8492D">
        <w:rPr>
          <w:rFonts w:eastAsia="Times New Roman"/>
        </w:rPr>
        <w:tab/>
        <w:t>«К нам весна» из оратории «Времена года», «Вечерняя песня», «Старик» (светские хоры с сопровождением)</w:t>
      </w:r>
    </w:p>
    <w:p w:rsidR="00AA15C6" w:rsidRPr="00C8492D" w:rsidRDefault="00AA15C6" w:rsidP="00AA15C6">
      <w:pPr>
        <w:spacing w:line="276" w:lineRule="auto"/>
        <w:ind w:left="2832" w:hanging="2832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Гендель Г. </w:t>
      </w:r>
      <w:r w:rsidRPr="00C8492D">
        <w:rPr>
          <w:rFonts w:eastAsia="Times New Roman"/>
        </w:rPr>
        <w:tab/>
        <w:t>«Сражен Самсон» из оратории «Самсон»; «О, свирели сладкий зов» - хор из 2-го акта оратории «</w:t>
      </w:r>
      <w:proofErr w:type="spellStart"/>
      <w:r w:rsidRPr="00C8492D">
        <w:rPr>
          <w:rFonts w:eastAsia="Times New Roman"/>
        </w:rPr>
        <w:t>Ацис</w:t>
      </w:r>
      <w:proofErr w:type="spellEnd"/>
      <w:r w:rsidRPr="00C8492D">
        <w:rPr>
          <w:rFonts w:eastAsia="Times New Roman"/>
        </w:rPr>
        <w:t xml:space="preserve"> и Галатея»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Римский-Корсаков Н. «Гой, ты, </w:t>
      </w:r>
      <w:proofErr w:type="gramStart"/>
      <w:r w:rsidRPr="00C8492D">
        <w:rPr>
          <w:rFonts w:eastAsia="Times New Roman"/>
        </w:rPr>
        <w:t>Сад-Садко</w:t>
      </w:r>
      <w:proofErr w:type="gramEnd"/>
      <w:r w:rsidRPr="00C8492D">
        <w:rPr>
          <w:rFonts w:eastAsia="Times New Roman"/>
        </w:rPr>
        <w:t>» из оперы «Садко»;  хор слепцов-</w:t>
      </w:r>
    </w:p>
    <w:p w:rsidR="00AA15C6" w:rsidRPr="00C8492D" w:rsidRDefault="00AA15C6" w:rsidP="00AA15C6">
      <w:pPr>
        <w:spacing w:line="276" w:lineRule="auto"/>
        <w:ind w:left="2832" w:firstLine="3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гусляров, «Ай, во поле </w:t>
      </w:r>
      <w:proofErr w:type="spellStart"/>
      <w:r w:rsidRPr="00C8492D">
        <w:rPr>
          <w:rFonts w:eastAsia="Times New Roman"/>
        </w:rPr>
        <w:t>липенька</w:t>
      </w:r>
      <w:proofErr w:type="spellEnd"/>
      <w:r w:rsidRPr="00C8492D">
        <w:rPr>
          <w:rFonts w:eastAsia="Times New Roman"/>
        </w:rPr>
        <w:t xml:space="preserve">» из оперы «Снегурочка»; «Вознесите хвалу» из оперы «Сказка о царе </w:t>
      </w:r>
      <w:proofErr w:type="spellStart"/>
      <w:r w:rsidRPr="00C8492D">
        <w:rPr>
          <w:rFonts w:eastAsia="Times New Roman"/>
        </w:rPr>
        <w:t>Салтане</w:t>
      </w:r>
      <w:proofErr w:type="spellEnd"/>
      <w:r w:rsidRPr="00C8492D">
        <w:rPr>
          <w:rFonts w:eastAsia="Times New Roman"/>
        </w:rPr>
        <w:t>»; «</w:t>
      </w:r>
      <w:proofErr w:type="gramStart"/>
      <w:r w:rsidRPr="00C8492D">
        <w:rPr>
          <w:rFonts w:eastAsia="Times New Roman"/>
        </w:rPr>
        <w:t>Грозен царь идет</w:t>
      </w:r>
      <w:proofErr w:type="gramEnd"/>
      <w:r w:rsidRPr="00C8492D">
        <w:rPr>
          <w:rFonts w:eastAsia="Times New Roman"/>
        </w:rPr>
        <w:t>» из оперы «</w:t>
      </w:r>
      <w:proofErr w:type="spellStart"/>
      <w:r w:rsidRPr="00C8492D">
        <w:rPr>
          <w:rFonts w:eastAsia="Times New Roman"/>
        </w:rPr>
        <w:t>Псковитянка</w:t>
      </w:r>
      <w:proofErr w:type="spellEnd"/>
      <w:r w:rsidRPr="00C8492D">
        <w:rPr>
          <w:rFonts w:eastAsia="Times New Roman"/>
        </w:rPr>
        <w:t>»; «Поднялась с полуночи» из оперы «Сказание о невидимом граде Китеже»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>Россини Дж.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«</w:t>
      </w:r>
      <w:proofErr w:type="spellStart"/>
      <w:r w:rsidRPr="00C8492D">
        <w:rPr>
          <w:rFonts w:eastAsia="Times New Roman"/>
        </w:rPr>
        <w:t>Stabat</w:t>
      </w:r>
      <w:proofErr w:type="spellEnd"/>
      <w:r w:rsidRPr="00C8492D">
        <w:rPr>
          <w:rFonts w:eastAsia="Times New Roman"/>
        </w:rPr>
        <w:t xml:space="preserve"> </w:t>
      </w:r>
      <w:proofErr w:type="spellStart"/>
      <w:r w:rsidRPr="00C8492D">
        <w:rPr>
          <w:rFonts w:eastAsia="Times New Roman"/>
        </w:rPr>
        <w:t>Mater</w:t>
      </w:r>
      <w:proofErr w:type="spellEnd"/>
      <w:r w:rsidRPr="00C8492D">
        <w:rPr>
          <w:rFonts w:eastAsia="Times New Roman"/>
        </w:rPr>
        <w:t>», №1</w:t>
      </w:r>
    </w:p>
    <w:p w:rsidR="00AA15C6" w:rsidRPr="00C8492D" w:rsidRDefault="00AA15C6" w:rsidP="00AA15C6">
      <w:pPr>
        <w:spacing w:line="276" w:lineRule="auto"/>
        <w:ind w:left="2832" w:hanging="2832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Свиридов Г. </w:t>
      </w:r>
      <w:r w:rsidRPr="00C8492D">
        <w:rPr>
          <w:rFonts w:eastAsia="Times New Roman"/>
        </w:rPr>
        <w:tab/>
        <w:t xml:space="preserve">«Героям </w:t>
      </w:r>
      <w:proofErr w:type="spellStart"/>
      <w:r w:rsidRPr="00C8492D">
        <w:rPr>
          <w:rFonts w:eastAsia="Times New Roman"/>
        </w:rPr>
        <w:t>Перекопской</w:t>
      </w:r>
      <w:proofErr w:type="spellEnd"/>
      <w:r w:rsidRPr="00C8492D">
        <w:rPr>
          <w:rFonts w:eastAsia="Times New Roman"/>
        </w:rPr>
        <w:t xml:space="preserve"> битвы», «Здесь будет город-сад» из «Патетической оратории»; «По</w:t>
      </w:r>
      <w:r>
        <w:rPr>
          <w:rFonts w:eastAsia="Times New Roman"/>
        </w:rPr>
        <w:t xml:space="preserve">ет зима», «Ночь под </w:t>
      </w:r>
      <w:proofErr w:type="gramStart"/>
      <w:r>
        <w:rPr>
          <w:rFonts w:eastAsia="Times New Roman"/>
        </w:rPr>
        <w:t>Ивана-Купала</w:t>
      </w:r>
      <w:proofErr w:type="gramEnd"/>
      <w:r w:rsidRPr="00C8492D">
        <w:rPr>
          <w:rFonts w:eastAsia="Times New Roman"/>
        </w:rPr>
        <w:t>», «Небо как колокол» из кантаты «Памяти Сергея Есенина»</w:t>
      </w:r>
    </w:p>
    <w:p w:rsidR="00AA15C6" w:rsidRPr="00C8492D" w:rsidRDefault="00AA15C6" w:rsidP="00AA15C6">
      <w:pPr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Слонимский С. </w:t>
      </w:r>
      <w:r w:rsidRPr="00C8492D">
        <w:rPr>
          <w:rFonts w:eastAsia="Times New Roman"/>
        </w:rPr>
        <w:tab/>
      </w:r>
      <w:r w:rsidRPr="00C8492D">
        <w:rPr>
          <w:rFonts w:eastAsia="Times New Roman"/>
        </w:rPr>
        <w:tab/>
        <w:t>Хоровой антракт из оперы «</w:t>
      </w:r>
      <w:proofErr w:type="spellStart"/>
      <w:r w:rsidRPr="00C8492D">
        <w:rPr>
          <w:rFonts w:eastAsia="Times New Roman"/>
        </w:rPr>
        <w:t>Виринея</w:t>
      </w:r>
      <w:proofErr w:type="spellEnd"/>
      <w:r w:rsidRPr="00C8492D">
        <w:rPr>
          <w:rFonts w:eastAsia="Times New Roman"/>
        </w:rPr>
        <w:t>»</w:t>
      </w:r>
    </w:p>
    <w:p w:rsidR="00AA15C6" w:rsidRPr="00C8492D" w:rsidRDefault="00AA15C6" w:rsidP="00AA15C6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</w:rPr>
      </w:pPr>
      <w:r w:rsidRPr="00E7115A">
        <w:rPr>
          <w:rFonts w:eastAsia="Times New Roman"/>
        </w:rPr>
        <w:t>2.3.</w:t>
      </w:r>
      <w:r w:rsidRPr="00E7115A">
        <w:rPr>
          <w:rFonts w:eastAsia="Times New Roman"/>
        </w:rPr>
        <w:tab/>
      </w:r>
      <w:r w:rsidRPr="00E7115A">
        <w:rPr>
          <w:rFonts w:eastAsia="Times New Roman"/>
        </w:rPr>
        <w:tab/>
      </w:r>
      <w:r w:rsidRPr="00E7115A">
        <w:t>Коллоквиум</w:t>
      </w:r>
      <w:r>
        <w:t xml:space="preserve"> – с</w:t>
      </w:r>
      <w:r w:rsidRPr="00C8492D">
        <w:rPr>
          <w:rFonts w:eastAsia="Times New Roman"/>
        </w:rPr>
        <w:t>обеседование</w:t>
      </w:r>
      <w:r>
        <w:rPr>
          <w:rFonts w:eastAsia="Times New Roman"/>
        </w:rPr>
        <w:t>, направленное на</w:t>
      </w:r>
      <w:r w:rsidRPr="00C8492D">
        <w:rPr>
          <w:rFonts w:eastAsia="Times New Roman"/>
        </w:rPr>
        <w:t xml:space="preserve"> </w:t>
      </w:r>
      <w:r>
        <w:rPr>
          <w:rFonts w:eastAsia="Times New Roman"/>
        </w:rPr>
        <w:t>определение общекультурного уровня</w:t>
      </w:r>
      <w:r w:rsidRPr="00C8492D">
        <w:rPr>
          <w:rFonts w:eastAsia="Times New Roman"/>
        </w:rPr>
        <w:t xml:space="preserve"> аб</w:t>
      </w:r>
      <w:r>
        <w:rPr>
          <w:rFonts w:eastAsia="Times New Roman"/>
        </w:rPr>
        <w:t>итуриента, его эстетических взглядов</w:t>
      </w:r>
      <w:r w:rsidRPr="00C8492D">
        <w:rPr>
          <w:rFonts w:eastAsia="Times New Roman"/>
        </w:rPr>
        <w:t>, эрудицию в области музыкального искусства, истории отечества, литературы, живописи, знание предметов специальных курсов музыкального училища.</w:t>
      </w:r>
    </w:p>
    <w:p w:rsidR="00AA15C6" w:rsidRDefault="00AA15C6" w:rsidP="00AA15C6">
      <w:pPr>
        <w:spacing w:line="276" w:lineRule="auto"/>
        <w:ind w:left="709"/>
        <w:jc w:val="both"/>
        <w:rPr>
          <w:rFonts w:eastAsia="Times New Roman"/>
        </w:rPr>
      </w:pPr>
      <w:r w:rsidRPr="00C8492D">
        <w:rPr>
          <w:rFonts w:eastAsia="Times New Roman"/>
        </w:rPr>
        <w:t>Абитуриент должен</w:t>
      </w:r>
      <w:r>
        <w:rPr>
          <w:rFonts w:eastAsia="Times New Roman"/>
        </w:rPr>
        <w:t>:</w:t>
      </w:r>
    </w:p>
    <w:p w:rsidR="00AA15C6" w:rsidRPr="00C8492D" w:rsidRDefault="00AA15C6" w:rsidP="00AA15C6">
      <w:pPr>
        <w:numPr>
          <w:ilvl w:val="0"/>
          <w:numId w:val="8"/>
        </w:numPr>
        <w:tabs>
          <w:tab w:val="clear" w:pos="795"/>
          <w:tab w:val="num" w:pos="1134"/>
        </w:tabs>
        <w:spacing w:line="276" w:lineRule="auto"/>
        <w:ind w:left="0" w:firstLine="709"/>
        <w:jc w:val="both"/>
        <w:rPr>
          <w:rFonts w:eastAsia="Times New Roman"/>
        </w:rPr>
      </w:pPr>
      <w:r w:rsidRPr="00C8492D">
        <w:rPr>
          <w:rFonts w:eastAsia="Times New Roman"/>
        </w:rPr>
        <w:t>знать творчество авторов музыки и текста, представленных в экзаменационной программе сочинений, особе</w:t>
      </w:r>
      <w:r>
        <w:rPr>
          <w:rFonts w:eastAsia="Times New Roman"/>
        </w:rPr>
        <w:t>нности стиля и жанра сочинений:</w:t>
      </w:r>
    </w:p>
    <w:p w:rsidR="00AA15C6" w:rsidRDefault="00AA15C6" w:rsidP="00AA15C6">
      <w:pPr>
        <w:numPr>
          <w:ilvl w:val="0"/>
          <w:numId w:val="8"/>
        </w:numPr>
        <w:tabs>
          <w:tab w:val="clear" w:pos="795"/>
          <w:tab w:val="num" w:pos="1134"/>
        </w:tabs>
        <w:spacing w:line="276" w:lineRule="auto"/>
        <w:ind w:left="0" w:firstLine="709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показать знание истории хорового исполнительства, ознакомление с широким кругом литературы по своей специальности, в том числе по </w:t>
      </w:r>
      <w:proofErr w:type="spellStart"/>
      <w:r w:rsidRPr="00C8492D">
        <w:rPr>
          <w:rFonts w:eastAsia="Times New Roman"/>
        </w:rPr>
        <w:t>хороведению</w:t>
      </w:r>
      <w:proofErr w:type="spellEnd"/>
      <w:r w:rsidRPr="00C8492D">
        <w:rPr>
          <w:rFonts w:eastAsia="Times New Roman"/>
        </w:rPr>
        <w:t>, хоровой литературе, по основным современным методам работы с детьми и с самодеятельным хором.</w:t>
      </w:r>
    </w:p>
    <w:p w:rsidR="00AA15C6" w:rsidRPr="00C8492D" w:rsidRDefault="00AA15C6" w:rsidP="00AA15C6">
      <w:pPr>
        <w:pStyle w:val="20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 оценивании ответа</w:t>
      </w:r>
      <w:r w:rsidRPr="00C8492D">
        <w:rPr>
          <w:rFonts w:ascii="Times New Roman" w:hAnsi="Times New Roman"/>
        </w:rPr>
        <w:t xml:space="preserve"> учитываются: ясность выражения мысли, точность словесного выражения, содержательность, логика речевого выражения, система изложения; образность, эмоциональность, выразительность; богатство словарного запаса, знание специальной терминологии, правильность произношения.</w:t>
      </w:r>
      <w:proofErr w:type="gramEnd"/>
    </w:p>
    <w:p w:rsidR="00AA15C6" w:rsidRDefault="00AA15C6" w:rsidP="00AA15C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2.5.</w:t>
      </w:r>
      <w:r>
        <w:rPr>
          <w:rFonts w:eastAsia="Times New Roman"/>
        </w:rPr>
        <w:tab/>
        <w:t>В процессе собеседования необходимо продемонстрировать практические навыки – п</w:t>
      </w:r>
      <w:r w:rsidRPr="00C8492D">
        <w:rPr>
          <w:rFonts w:eastAsia="Times New Roman"/>
        </w:rPr>
        <w:t>рочитать на фортепиано с листа хоровую партитуру.</w:t>
      </w:r>
    </w:p>
    <w:p w:rsidR="00AA15C6" w:rsidRPr="00C8492D" w:rsidRDefault="00AA15C6" w:rsidP="00AA15C6">
      <w:pPr>
        <w:spacing w:line="276" w:lineRule="auto"/>
        <w:ind w:left="360" w:firstLine="349"/>
        <w:jc w:val="both"/>
        <w:rPr>
          <w:rFonts w:eastAsia="Times New Roman"/>
        </w:rPr>
      </w:pPr>
      <w:r>
        <w:rPr>
          <w:rFonts w:eastAsia="Times New Roman"/>
        </w:rPr>
        <w:t>2.6.</w:t>
      </w:r>
      <w:r>
        <w:rPr>
          <w:rFonts w:eastAsia="Times New Roman"/>
        </w:rPr>
        <w:tab/>
        <w:t>Примерные произведения для чтения с листа хоровых партитур</w:t>
      </w:r>
      <w:r w:rsidR="00BF13B1">
        <w:rPr>
          <w:rFonts w:eastAsia="Times New Roman"/>
        </w:rPr>
        <w:t>:</w:t>
      </w:r>
    </w:p>
    <w:p w:rsidR="00AA15C6" w:rsidRPr="00C8492D" w:rsidRDefault="00AA15C6" w:rsidP="00AA15C6">
      <w:pPr>
        <w:spacing w:line="276" w:lineRule="auto"/>
        <w:ind w:right="279" w:firstLine="709"/>
        <w:rPr>
          <w:b/>
        </w:rPr>
      </w:pPr>
      <w:r>
        <w:rPr>
          <w:b/>
        </w:rPr>
        <w:br w:type="page"/>
      </w:r>
      <w:r w:rsidRPr="00C8492D">
        <w:rPr>
          <w:b/>
        </w:rPr>
        <w:lastRenderedPageBreak/>
        <w:t>Произведения для смешанного хора без сопровождения</w:t>
      </w:r>
    </w:p>
    <w:p w:rsidR="00AA15C6" w:rsidRPr="00C8492D" w:rsidRDefault="00AA15C6" w:rsidP="00AA15C6">
      <w:pPr>
        <w:spacing w:line="276" w:lineRule="auto"/>
        <w:ind w:right="279"/>
        <w:jc w:val="center"/>
        <w:rPr>
          <w:i/>
        </w:rPr>
      </w:pPr>
      <w:r w:rsidRPr="00C8492D">
        <w:rPr>
          <w:i/>
        </w:rPr>
        <w:t>Трехстрочное изложение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Бойко Р.</w:t>
      </w:r>
      <w:r w:rsidRPr="00C8492D">
        <w:tab/>
      </w:r>
      <w:r w:rsidRPr="00C8492D">
        <w:tab/>
      </w:r>
      <w:r w:rsidRPr="00C8492D">
        <w:tab/>
        <w:t>«Ты запой мне ту песню», «Вечером синим»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Брамс И.</w:t>
      </w:r>
      <w:r w:rsidRPr="00C8492D">
        <w:tab/>
      </w:r>
      <w:r w:rsidRPr="00C8492D">
        <w:tab/>
      </w:r>
      <w:r w:rsidRPr="00C8492D">
        <w:tab/>
        <w:t>«Колыбельная», «В ночной тиши»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Гайдн И.</w:t>
      </w:r>
      <w:r w:rsidRPr="00C8492D">
        <w:tab/>
      </w:r>
      <w:r w:rsidRPr="00C8492D">
        <w:tab/>
      </w:r>
      <w:r w:rsidRPr="00C8492D">
        <w:tab/>
        <w:t>«К другу»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Даргомыжский А.</w:t>
      </w:r>
      <w:r w:rsidRPr="00C8492D">
        <w:tab/>
        <w:t>«Из страны, страны далекой», «Где наша роза»,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Кюи Ц.</w:t>
      </w:r>
      <w:r w:rsidRPr="00C8492D">
        <w:tab/>
      </w:r>
      <w:r w:rsidRPr="00C8492D">
        <w:tab/>
      </w:r>
      <w:r w:rsidRPr="00C8492D">
        <w:tab/>
        <w:t>«В лесу»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Лятошинский</w:t>
      </w:r>
      <w:proofErr w:type="spellEnd"/>
      <w:r w:rsidRPr="00C8492D">
        <w:t xml:space="preserve"> Б.</w:t>
      </w:r>
      <w:r w:rsidRPr="00C8492D">
        <w:tab/>
      </w:r>
      <w:r w:rsidRPr="00C8492D">
        <w:tab/>
        <w:t>«Осень», «По небу крадется луна»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Парцхаладзе</w:t>
      </w:r>
      <w:proofErr w:type="spellEnd"/>
      <w:r w:rsidRPr="00C8492D">
        <w:t xml:space="preserve"> М.</w:t>
      </w:r>
      <w:r w:rsidRPr="00C8492D">
        <w:tab/>
      </w:r>
      <w:r w:rsidRPr="00C8492D">
        <w:tab/>
        <w:t>«Весна»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Перселл</w:t>
      </w:r>
      <w:proofErr w:type="spellEnd"/>
      <w:r w:rsidRPr="00C8492D">
        <w:t xml:space="preserve"> Г.</w:t>
      </w:r>
      <w:r w:rsidRPr="00C8492D">
        <w:tab/>
      </w:r>
      <w:r w:rsidRPr="00C8492D">
        <w:tab/>
      </w:r>
      <w:r w:rsidRPr="00C8492D">
        <w:tab/>
        <w:t>«Дивный остров»</w:t>
      </w:r>
    </w:p>
    <w:p w:rsidR="00AA15C6" w:rsidRPr="00C8492D" w:rsidRDefault="00AA15C6" w:rsidP="00AA15C6">
      <w:pPr>
        <w:spacing w:line="276" w:lineRule="auto"/>
        <w:ind w:left="2832" w:right="279" w:hanging="2832"/>
      </w:pPr>
      <w:r w:rsidRPr="00C8492D">
        <w:t>Рус</w:t>
      </w:r>
      <w:proofErr w:type="gramStart"/>
      <w:r w:rsidRPr="00C8492D">
        <w:t>.</w:t>
      </w:r>
      <w:proofErr w:type="gramEnd"/>
      <w:r w:rsidRPr="00C8492D">
        <w:t xml:space="preserve"> </w:t>
      </w:r>
      <w:proofErr w:type="gramStart"/>
      <w:r w:rsidRPr="00C8492D">
        <w:t>н</w:t>
      </w:r>
      <w:proofErr w:type="gramEnd"/>
      <w:r w:rsidRPr="00C8492D">
        <w:t>ар. песня</w:t>
      </w:r>
      <w:r w:rsidRPr="00C8492D">
        <w:tab/>
        <w:t>«Дороженька», обр. А. Свешник</w:t>
      </w:r>
      <w:r>
        <w:t>ова; «Не бушуйте, ветры буйные»</w:t>
      </w:r>
      <w:r w:rsidRPr="00C8492D">
        <w:t xml:space="preserve">, обр. А. Юрлова; «В сыром бору </w:t>
      </w:r>
      <w:proofErr w:type="spellStart"/>
      <w:r w:rsidRPr="00C8492D">
        <w:t>тропина</w:t>
      </w:r>
      <w:proofErr w:type="spellEnd"/>
      <w:r w:rsidRPr="00C8492D">
        <w:t xml:space="preserve">», обр. М. </w:t>
      </w:r>
      <w:proofErr w:type="spellStart"/>
      <w:r w:rsidRPr="00C8492D">
        <w:t>Анцева</w:t>
      </w:r>
      <w:proofErr w:type="spellEnd"/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Чайковский П.</w:t>
      </w:r>
      <w:r w:rsidRPr="00C8492D">
        <w:tab/>
      </w:r>
      <w:r w:rsidRPr="00C8492D">
        <w:tab/>
        <w:t>«Легенда»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Шуман Р.</w:t>
      </w:r>
      <w:r w:rsidRPr="00C8492D">
        <w:tab/>
      </w:r>
      <w:r w:rsidRPr="00C8492D">
        <w:tab/>
      </w:r>
      <w:r w:rsidRPr="00C8492D">
        <w:tab/>
        <w:t xml:space="preserve">«Ночная тишина», «Я помню сельский тихий сад»  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Эрнесакс</w:t>
      </w:r>
      <w:proofErr w:type="spellEnd"/>
      <w:r w:rsidRPr="00C8492D">
        <w:t xml:space="preserve"> Г.</w:t>
      </w:r>
      <w:r w:rsidRPr="00C8492D">
        <w:tab/>
      </w:r>
      <w:r w:rsidRPr="00C8492D">
        <w:tab/>
      </w:r>
      <w:r w:rsidRPr="00C8492D">
        <w:tab/>
        <w:t>«На болоте»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Яначек</w:t>
      </w:r>
      <w:proofErr w:type="spellEnd"/>
      <w:r w:rsidRPr="00C8492D">
        <w:t xml:space="preserve"> Л.</w:t>
      </w:r>
      <w:r w:rsidRPr="00C8492D">
        <w:tab/>
      </w:r>
      <w:r w:rsidRPr="00C8492D">
        <w:tab/>
      </w:r>
      <w:r w:rsidRPr="00C8492D">
        <w:tab/>
        <w:t>«Ганка-крестьянка»</w:t>
      </w:r>
    </w:p>
    <w:p w:rsidR="009B6BA4" w:rsidRDefault="009B6BA4" w:rsidP="00AA15C6">
      <w:pPr>
        <w:spacing w:line="276" w:lineRule="auto"/>
        <w:ind w:right="279"/>
        <w:jc w:val="center"/>
        <w:rPr>
          <w:b/>
        </w:rPr>
      </w:pPr>
    </w:p>
    <w:p w:rsidR="00AA15C6" w:rsidRPr="00C8492D" w:rsidRDefault="00AA15C6" w:rsidP="00AA15C6">
      <w:pPr>
        <w:spacing w:line="276" w:lineRule="auto"/>
        <w:ind w:right="279"/>
        <w:jc w:val="center"/>
        <w:rPr>
          <w:b/>
        </w:rPr>
      </w:pPr>
      <w:r w:rsidRPr="00C8492D">
        <w:rPr>
          <w:b/>
        </w:rPr>
        <w:t>Произведения для смешанного хора без сопровождения</w:t>
      </w:r>
    </w:p>
    <w:p w:rsidR="00AA15C6" w:rsidRPr="00C8492D" w:rsidRDefault="00AA15C6" w:rsidP="00AA15C6">
      <w:pPr>
        <w:spacing w:line="276" w:lineRule="auto"/>
        <w:ind w:right="279"/>
        <w:jc w:val="center"/>
        <w:rPr>
          <w:i/>
        </w:rPr>
      </w:pPr>
      <w:proofErr w:type="spellStart"/>
      <w:r w:rsidRPr="00C8492D">
        <w:rPr>
          <w:i/>
        </w:rPr>
        <w:t>Четырехстрочное</w:t>
      </w:r>
      <w:proofErr w:type="spellEnd"/>
      <w:r w:rsidRPr="00C8492D">
        <w:rPr>
          <w:i/>
        </w:rPr>
        <w:t xml:space="preserve"> изложение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Архангельский А.</w:t>
      </w:r>
      <w:r w:rsidRPr="00C8492D">
        <w:tab/>
        <w:t>«Когда печаль»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Григ Э.</w:t>
      </w:r>
      <w:r w:rsidRPr="00C8492D">
        <w:tab/>
      </w:r>
      <w:r w:rsidRPr="00C8492D">
        <w:tab/>
      </w:r>
      <w:r w:rsidRPr="00C8492D">
        <w:tab/>
        <w:t>«На родине»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Ипполитов-Иванов М.</w:t>
      </w:r>
      <w:r w:rsidRPr="00C8492D">
        <w:tab/>
        <w:t>«О, край родной», «Лес», «Ночь», «Сосна»,</w:t>
      </w:r>
    </w:p>
    <w:p w:rsidR="00AA15C6" w:rsidRPr="00C8492D" w:rsidRDefault="00AA15C6" w:rsidP="00AA15C6">
      <w:pPr>
        <w:spacing w:line="276" w:lineRule="auto"/>
        <w:ind w:left="2520" w:right="279"/>
      </w:pPr>
      <w:r w:rsidRPr="00C8492D">
        <w:t xml:space="preserve"> </w:t>
      </w:r>
      <w:r w:rsidRPr="00C8492D">
        <w:tab/>
        <w:t>«Острою секирой»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Калинников В.</w:t>
      </w:r>
      <w:r w:rsidRPr="00C8492D">
        <w:tab/>
      </w:r>
      <w:r w:rsidRPr="00C8492D">
        <w:tab/>
        <w:t xml:space="preserve"> «Зима»,  «Элегия»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Кодай</w:t>
      </w:r>
      <w:proofErr w:type="spellEnd"/>
      <w:r w:rsidRPr="00C8492D">
        <w:t xml:space="preserve"> З.</w:t>
      </w:r>
      <w:r w:rsidRPr="00C8492D">
        <w:tab/>
      </w:r>
      <w:r w:rsidRPr="00C8492D">
        <w:tab/>
      </w:r>
      <w:r w:rsidRPr="00C8492D">
        <w:tab/>
        <w:t>«Вечерняя песня»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Кюи Ц.</w:t>
      </w:r>
      <w:r w:rsidRPr="00C8492D">
        <w:tab/>
      </w:r>
      <w:r w:rsidRPr="00C8492D">
        <w:tab/>
      </w:r>
      <w:r w:rsidRPr="00C8492D">
        <w:tab/>
        <w:t xml:space="preserve"> «Засветилось вдали», «Уснуло все»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Мендельсон Ф.</w:t>
      </w:r>
      <w:r w:rsidRPr="00C8492D">
        <w:tab/>
      </w:r>
      <w:r w:rsidRPr="00C8492D">
        <w:tab/>
        <w:t>«Грезы», «Лес», «Осенняя песня»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Никольский А.</w:t>
      </w:r>
      <w:r w:rsidRPr="00C8492D">
        <w:tab/>
      </w:r>
      <w:r w:rsidRPr="00C8492D">
        <w:tab/>
        <w:t>«Раненый орел»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Парцхаладзе</w:t>
      </w:r>
      <w:proofErr w:type="spellEnd"/>
      <w:r w:rsidRPr="00C8492D">
        <w:t xml:space="preserve"> М.</w:t>
      </w:r>
      <w:r w:rsidRPr="00C8492D">
        <w:tab/>
      </w:r>
      <w:r w:rsidRPr="00C8492D">
        <w:tab/>
        <w:t xml:space="preserve">«Озеро», 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proofErr w:type="spellStart"/>
      <w:r w:rsidRPr="00C8492D">
        <w:t>Перселл</w:t>
      </w:r>
      <w:proofErr w:type="spellEnd"/>
      <w:r w:rsidRPr="00C8492D">
        <w:t xml:space="preserve"> Г.</w:t>
      </w:r>
      <w:r w:rsidRPr="00C8492D">
        <w:tab/>
      </w:r>
      <w:r w:rsidRPr="00C8492D">
        <w:tab/>
      </w:r>
      <w:r w:rsidRPr="00C8492D">
        <w:tab/>
        <w:t>«Вечерняя песня»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Салманов В.</w:t>
      </w:r>
      <w:r w:rsidRPr="00C8492D">
        <w:tab/>
      </w:r>
      <w:r w:rsidRPr="00C8492D">
        <w:tab/>
        <w:t>«Песня</w:t>
      </w:r>
    </w:p>
    <w:p w:rsidR="00AA15C6" w:rsidRPr="00C8492D" w:rsidRDefault="00AA15C6" w:rsidP="00AA15C6">
      <w:pPr>
        <w:tabs>
          <w:tab w:val="num" w:pos="0"/>
        </w:tabs>
        <w:spacing w:line="276" w:lineRule="auto"/>
        <w:jc w:val="both"/>
      </w:pPr>
      <w:r w:rsidRPr="00C8492D">
        <w:t>Свиридов Г.</w:t>
      </w:r>
      <w:r w:rsidRPr="00C8492D">
        <w:tab/>
      </w:r>
      <w:r w:rsidRPr="00C8492D">
        <w:tab/>
        <w:t xml:space="preserve"> </w:t>
      </w:r>
      <w:r w:rsidRPr="00C8492D">
        <w:rPr>
          <w:rFonts w:eastAsia="Times New Roman"/>
        </w:rPr>
        <w:t>. «Как песня родилась»,</w:t>
      </w:r>
      <w:r w:rsidRPr="00C8492D">
        <w:t xml:space="preserve"> «Есть в России город Луга»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Сибелиус Я.</w:t>
      </w:r>
      <w:r w:rsidRPr="00C8492D">
        <w:tab/>
      </w:r>
      <w:r w:rsidRPr="00C8492D">
        <w:tab/>
        <w:t xml:space="preserve">«Финляндия», 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Танеев С.</w:t>
      </w:r>
      <w:r w:rsidRPr="00C8492D">
        <w:tab/>
      </w:r>
      <w:r w:rsidRPr="00C8492D">
        <w:tab/>
      </w:r>
      <w:r w:rsidRPr="00C8492D">
        <w:tab/>
        <w:t>«Серенада», «Венеция ночью», «Сосна», «Вечер»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Хиндемит П.</w:t>
      </w:r>
      <w:r w:rsidRPr="00C8492D">
        <w:tab/>
      </w:r>
      <w:r w:rsidRPr="00C8492D">
        <w:tab/>
        <w:t>«Лебедь», «Лань»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Чайковский П.</w:t>
      </w:r>
      <w:r w:rsidRPr="00C8492D">
        <w:tab/>
      </w:r>
      <w:r w:rsidRPr="00C8492D">
        <w:tab/>
        <w:t>«Ночевала тучка золотая», «</w:t>
      </w:r>
      <w:proofErr w:type="spellStart"/>
      <w:r w:rsidRPr="00C8492D">
        <w:t>Соловушко</w:t>
      </w:r>
      <w:proofErr w:type="spellEnd"/>
      <w:r w:rsidRPr="00C8492D">
        <w:t>»,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ab/>
      </w:r>
      <w:r w:rsidRPr="00C8492D">
        <w:tab/>
      </w:r>
      <w:r w:rsidRPr="00C8492D">
        <w:tab/>
      </w:r>
      <w:r w:rsidRPr="00C8492D">
        <w:tab/>
        <w:t xml:space="preserve">«Не </w:t>
      </w:r>
      <w:proofErr w:type="spellStart"/>
      <w:r w:rsidRPr="00C8492D">
        <w:t>кукушечка</w:t>
      </w:r>
      <w:proofErr w:type="spellEnd"/>
      <w:r w:rsidRPr="00C8492D">
        <w:t xml:space="preserve"> </w:t>
      </w:r>
      <w:proofErr w:type="gramStart"/>
      <w:r w:rsidRPr="00C8492D">
        <w:t>во</w:t>
      </w:r>
      <w:proofErr w:type="gramEnd"/>
      <w:r w:rsidRPr="00C8492D">
        <w:t xml:space="preserve"> сыром бору»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Чесноков П.</w:t>
      </w:r>
      <w:r w:rsidRPr="00C8492D">
        <w:tab/>
      </w:r>
      <w:r w:rsidRPr="00C8492D">
        <w:tab/>
        <w:t xml:space="preserve">«Не цветочек в поле вянет», «Альпы», </w:t>
      </w:r>
    </w:p>
    <w:p w:rsidR="00AA15C6" w:rsidRPr="00C8492D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lastRenderedPageBreak/>
        <w:t>Шуман Р.</w:t>
      </w:r>
      <w:r w:rsidRPr="00C8492D">
        <w:tab/>
      </w:r>
      <w:r w:rsidRPr="00C8492D">
        <w:tab/>
      </w:r>
      <w:r w:rsidRPr="00C8492D">
        <w:tab/>
        <w:t>«Доброй ночи», «Сон»</w:t>
      </w:r>
    </w:p>
    <w:p w:rsidR="00AA15C6" w:rsidRDefault="00AA15C6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  <w:r w:rsidRPr="00C8492D">
        <w:t>Шебалин В.</w:t>
      </w:r>
      <w:r w:rsidRPr="00C8492D">
        <w:tab/>
      </w:r>
      <w:r w:rsidRPr="00C8492D">
        <w:tab/>
        <w:t>«Зимняя дорога»</w:t>
      </w:r>
    </w:p>
    <w:p w:rsidR="009B6BA4" w:rsidRPr="00C8492D" w:rsidRDefault="009B6BA4" w:rsidP="00AA15C6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279" w:hanging="720"/>
      </w:pPr>
    </w:p>
    <w:p w:rsidR="00AA15C6" w:rsidRPr="00E7115A" w:rsidRDefault="00AA15C6" w:rsidP="00AA15C6">
      <w:pPr>
        <w:spacing w:line="276" w:lineRule="auto"/>
        <w:ind w:firstLine="709"/>
        <w:rPr>
          <w:rFonts w:eastAsia="Times New Roman"/>
        </w:rPr>
      </w:pPr>
      <w:r>
        <w:rPr>
          <w:rFonts w:eastAsia="Times New Roman"/>
        </w:rPr>
        <w:t>2.7.</w:t>
      </w:r>
      <w:r>
        <w:rPr>
          <w:rFonts w:eastAsia="Times New Roman"/>
        </w:rPr>
        <w:tab/>
      </w:r>
      <w:r w:rsidRPr="00E7115A">
        <w:rPr>
          <w:rFonts w:eastAsia="Times New Roman"/>
        </w:rPr>
        <w:t>Примерный список литературы для подготовки</w:t>
      </w:r>
    </w:p>
    <w:p w:rsidR="00AA15C6" w:rsidRPr="00C8492D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>Анисимов А.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Дирижер-хормейстер.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Л., 1976</w:t>
      </w:r>
      <w:r>
        <w:rPr>
          <w:rFonts w:eastAsia="Times New Roman"/>
        </w:rPr>
        <w:t>.</w:t>
      </w:r>
    </w:p>
    <w:p w:rsidR="00AA15C6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Асафьев Б.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О хоровом искусстве.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Л., 1980</w:t>
      </w:r>
      <w:r>
        <w:rPr>
          <w:rFonts w:eastAsia="Times New Roman"/>
        </w:rPr>
        <w:t>.</w:t>
      </w:r>
    </w:p>
    <w:p w:rsidR="000F726E" w:rsidRPr="00C8492D" w:rsidRDefault="000F726E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 w:rsidRPr="006254B5">
        <w:t>Виноград</w:t>
      </w:r>
      <w:r>
        <w:t xml:space="preserve">ов К. </w:t>
      </w:r>
      <w:r w:rsidR="00BF13B1">
        <w:tab/>
      </w:r>
      <w:r>
        <w:t>Работа над дикцией в хоре.</w:t>
      </w:r>
      <w:r w:rsidRPr="006254B5">
        <w:t xml:space="preserve"> – М.,1967</w:t>
      </w:r>
      <w:r>
        <w:t>.</w:t>
      </w:r>
      <w:r w:rsidRPr="006254B5">
        <w:t>*</w:t>
      </w:r>
    </w:p>
    <w:p w:rsidR="00AA15C6" w:rsidRPr="00C8492D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 xml:space="preserve">Дмитриевский А. </w:t>
      </w:r>
      <w:r>
        <w:rPr>
          <w:rFonts w:eastAsia="Times New Roman"/>
        </w:rPr>
        <w:tab/>
      </w:r>
      <w:proofErr w:type="spellStart"/>
      <w:r w:rsidRPr="00C8492D">
        <w:rPr>
          <w:rFonts w:eastAsia="Times New Roman"/>
        </w:rPr>
        <w:t>Хороведение</w:t>
      </w:r>
      <w:proofErr w:type="spellEnd"/>
      <w:r w:rsidRPr="00C8492D">
        <w:rPr>
          <w:rFonts w:eastAsia="Times New Roman"/>
        </w:rPr>
        <w:t xml:space="preserve"> и управление хором.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М., 1957</w:t>
      </w:r>
      <w:r>
        <w:rPr>
          <w:rFonts w:eastAsia="Times New Roman"/>
        </w:rPr>
        <w:t>.</w:t>
      </w:r>
    </w:p>
    <w:p w:rsidR="00AA15C6" w:rsidRPr="00C8492D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>Егоров А.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Теория и практика работы с хором.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Л., 1956</w:t>
      </w:r>
      <w:r>
        <w:rPr>
          <w:rFonts w:eastAsia="Times New Roman"/>
        </w:rPr>
        <w:t>.</w:t>
      </w:r>
    </w:p>
    <w:p w:rsidR="00AA15C6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>Живов В.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Теория хорового исполнительства.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М., 1998</w:t>
      </w:r>
      <w:r>
        <w:rPr>
          <w:rFonts w:eastAsia="Times New Roman"/>
        </w:rPr>
        <w:t>.</w:t>
      </w:r>
    </w:p>
    <w:p w:rsidR="00000DA0" w:rsidRPr="006254B5" w:rsidRDefault="00000DA0" w:rsidP="00000DA0">
      <w:pPr>
        <w:jc w:val="both"/>
      </w:pPr>
      <w:r w:rsidRPr="006254B5">
        <w:t xml:space="preserve">Казачков С. </w:t>
      </w:r>
      <w:r>
        <w:tab/>
      </w:r>
      <w:r>
        <w:tab/>
        <w:t xml:space="preserve">Дирижер хора – артист и педагог. </w:t>
      </w:r>
      <w:r w:rsidRPr="006254B5">
        <w:t>– Казань, 1998</w:t>
      </w:r>
      <w:r>
        <w:t>.</w:t>
      </w:r>
    </w:p>
    <w:p w:rsidR="000F726E" w:rsidRPr="006254B5" w:rsidRDefault="000F726E" w:rsidP="000F726E">
      <w:pPr>
        <w:jc w:val="both"/>
      </w:pPr>
      <w:r w:rsidRPr="006254B5">
        <w:t xml:space="preserve">Краснощеков В. </w:t>
      </w:r>
      <w:r>
        <w:tab/>
      </w:r>
      <w:r>
        <w:tab/>
      </w:r>
      <w:r w:rsidRPr="006254B5">
        <w:t xml:space="preserve">Вопросы </w:t>
      </w:r>
      <w:proofErr w:type="spellStart"/>
      <w:r w:rsidRPr="006254B5">
        <w:t>хороведения</w:t>
      </w:r>
      <w:proofErr w:type="spellEnd"/>
      <w:r>
        <w:t xml:space="preserve">. </w:t>
      </w:r>
      <w:r w:rsidRPr="006254B5">
        <w:t>– М., 1969.</w:t>
      </w:r>
    </w:p>
    <w:p w:rsidR="00AA15C6" w:rsidRDefault="00AA15C6" w:rsidP="00AA15C6">
      <w:pPr>
        <w:tabs>
          <w:tab w:val="left" w:pos="2835"/>
        </w:tabs>
        <w:spacing w:line="276" w:lineRule="auto"/>
        <w:ind w:left="2977" w:hanging="2977"/>
        <w:jc w:val="both"/>
        <w:rPr>
          <w:rFonts w:eastAsia="Times New Roman"/>
        </w:rPr>
      </w:pPr>
      <w:r w:rsidRPr="00C8492D">
        <w:rPr>
          <w:rFonts w:eastAsia="Times New Roman"/>
        </w:rPr>
        <w:t>Локшин Д.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Замечательные русские хоры и их дирижеры.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М., 1963</w:t>
      </w:r>
      <w:r>
        <w:rPr>
          <w:rFonts w:eastAsia="Times New Roman"/>
        </w:rPr>
        <w:t>.</w:t>
      </w:r>
    </w:p>
    <w:p w:rsidR="00000DA0" w:rsidRDefault="000F726E" w:rsidP="000F726E">
      <w:pPr>
        <w:jc w:val="both"/>
      </w:pPr>
      <w:r w:rsidRPr="006254B5">
        <w:t>Никольская-Береговская К. Развитие профессионально</w:t>
      </w:r>
      <w:r>
        <w:t>й хоровой школы пения</w:t>
      </w:r>
    </w:p>
    <w:p w:rsidR="000F726E" w:rsidRPr="006254B5" w:rsidRDefault="000F726E" w:rsidP="00000DA0">
      <w:pPr>
        <w:ind w:left="2124" w:firstLine="708"/>
        <w:jc w:val="both"/>
      </w:pPr>
      <w:r>
        <w:t xml:space="preserve"> в России </w:t>
      </w:r>
      <w:r w:rsidRPr="006254B5">
        <w:rPr>
          <w:lang w:val="en-US"/>
        </w:rPr>
        <w:t>XVII</w:t>
      </w:r>
      <w:r w:rsidRPr="006254B5">
        <w:t>- начала XX вв.</w:t>
      </w:r>
      <w:r>
        <w:t xml:space="preserve"> </w:t>
      </w:r>
      <w:r w:rsidRPr="006254B5">
        <w:t>– М., 1981.</w:t>
      </w:r>
    </w:p>
    <w:p w:rsidR="00AA15C6" w:rsidRPr="00C8492D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proofErr w:type="spellStart"/>
      <w:r w:rsidRPr="00C8492D">
        <w:rPr>
          <w:rFonts w:eastAsia="Times New Roman"/>
        </w:rPr>
        <w:t>Ольхов</w:t>
      </w:r>
      <w:proofErr w:type="spellEnd"/>
      <w:r w:rsidRPr="00C8492D">
        <w:rPr>
          <w:rFonts w:eastAsia="Times New Roman"/>
        </w:rPr>
        <w:t xml:space="preserve"> К.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О </w:t>
      </w:r>
      <w:proofErr w:type="spellStart"/>
      <w:r w:rsidRPr="00C8492D">
        <w:rPr>
          <w:rFonts w:eastAsia="Times New Roman"/>
        </w:rPr>
        <w:t>дирижировании</w:t>
      </w:r>
      <w:proofErr w:type="spellEnd"/>
      <w:r w:rsidRPr="00C8492D">
        <w:rPr>
          <w:rFonts w:eastAsia="Times New Roman"/>
        </w:rPr>
        <w:t xml:space="preserve"> хором.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Л., 1961</w:t>
      </w:r>
      <w:r>
        <w:rPr>
          <w:rFonts w:eastAsia="Times New Roman"/>
        </w:rPr>
        <w:t>.</w:t>
      </w:r>
    </w:p>
    <w:p w:rsidR="00AA15C6" w:rsidRPr="00C8492D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proofErr w:type="spellStart"/>
      <w:r w:rsidRPr="00C8492D">
        <w:rPr>
          <w:rFonts w:eastAsia="Times New Roman"/>
        </w:rPr>
        <w:t>Пигров</w:t>
      </w:r>
      <w:proofErr w:type="spellEnd"/>
      <w:r w:rsidRPr="00C8492D">
        <w:rPr>
          <w:rFonts w:eastAsia="Times New Roman"/>
        </w:rPr>
        <w:t xml:space="preserve"> К.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Руководство хором.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М., 1964</w:t>
      </w:r>
      <w:r>
        <w:rPr>
          <w:rFonts w:eastAsia="Times New Roman"/>
        </w:rPr>
        <w:t>.</w:t>
      </w:r>
    </w:p>
    <w:p w:rsidR="00AA15C6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>Птица К.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Очерки по технике дирижирования.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М., 1948</w:t>
      </w:r>
      <w:r>
        <w:rPr>
          <w:rFonts w:eastAsia="Times New Roman"/>
        </w:rPr>
        <w:t>.</w:t>
      </w:r>
    </w:p>
    <w:p w:rsidR="000F726E" w:rsidRDefault="000F726E" w:rsidP="000F726E">
      <w:pPr>
        <w:jc w:val="both"/>
      </w:pPr>
      <w:r w:rsidRPr="006254B5">
        <w:t xml:space="preserve">Самарин В. </w:t>
      </w:r>
      <w:r>
        <w:tab/>
      </w:r>
      <w:r>
        <w:tab/>
      </w:r>
      <w:proofErr w:type="spellStart"/>
      <w:r w:rsidRPr="006254B5">
        <w:t>Хороведение</w:t>
      </w:r>
      <w:proofErr w:type="spellEnd"/>
      <w:r w:rsidRPr="006254B5">
        <w:t xml:space="preserve"> и хоровая аранжировка /В. Самарин. – М., </w:t>
      </w:r>
    </w:p>
    <w:p w:rsidR="000F726E" w:rsidRPr="006254B5" w:rsidRDefault="000F726E" w:rsidP="000F726E">
      <w:pPr>
        <w:jc w:val="both"/>
      </w:pPr>
      <w:r>
        <w:tab/>
      </w:r>
      <w:r>
        <w:tab/>
      </w:r>
      <w:r>
        <w:tab/>
      </w:r>
      <w:r>
        <w:tab/>
      </w:r>
      <w:r w:rsidRPr="006254B5">
        <w:t xml:space="preserve">2002. </w:t>
      </w:r>
    </w:p>
    <w:p w:rsidR="00AA15C6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 w:rsidRPr="00C8492D">
        <w:rPr>
          <w:rFonts w:eastAsia="Times New Roman"/>
        </w:rPr>
        <w:t>Соколов В.</w:t>
      </w:r>
      <w:r>
        <w:rPr>
          <w:rFonts w:eastAsia="Times New Roman"/>
        </w:rPr>
        <w:tab/>
      </w:r>
      <w:r w:rsidRPr="00C8492D">
        <w:rPr>
          <w:rFonts w:eastAsia="Times New Roman"/>
        </w:rPr>
        <w:t xml:space="preserve">Работа с хором.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М., 1983</w:t>
      </w:r>
      <w:r>
        <w:rPr>
          <w:rFonts w:eastAsia="Times New Roman"/>
        </w:rPr>
        <w:t>.</w:t>
      </w:r>
    </w:p>
    <w:p w:rsidR="00000DA0" w:rsidRDefault="00000DA0" w:rsidP="00000DA0">
      <w:pPr>
        <w:tabs>
          <w:tab w:val="left" w:pos="284"/>
        </w:tabs>
        <w:jc w:val="both"/>
      </w:pPr>
      <w:r>
        <w:t xml:space="preserve">Усова И. </w:t>
      </w:r>
      <w:r>
        <w:tab/>
      </w:r>
      <w:r>
        <w:tab/>
      </w:r>
      <w:r>
        <w:tab/>
        <w:t>Хоровая литература – 2-е изд., доп. / И. Усова. – М.:</w:t>
      </w:r>
    </w:p>
    <w:p w:rsidR="00000DA0" w:rsidRDefault="00000DA0" w:rsidP="00000DA0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Музыка, 1988.</w:t>
      </w:r>
    </w:p>
    <w:p w:rsidR="00000DA0" w:rsidRDefault="00000DA0" w:rsidP="00000DA0">
      <w:pPr>
        <w:tabs>
          <w:tab w:val="left" w:pos="284"/>
        </w:tabs>
        <w:jc w:val="both"/>
      </w:pPr>
      <w:r w:rsidRPr="00A244AB">
        <w:t xml:space="preserve">Хоровое искусство: </w:t>
      </w:r>
      <w:r>
        <w:tab/>
      </w:r>
      <w:r w:rsidRPr="00A244AB">
        <w:t xml:space="preserve">сб. ст. // А. Михайлов, К. </w:t>
      </w:r>
      <w:proofErr w:type="spellStart"/>
      <w:r w:rsidRPr="00A244AB">
        <w:t>Ольхов</w:t>
      </w:r>
      <w:proofErr w:type="spellEnd"/>
      <w:r w:rsidRPr="00A244AB">
        <w:t xml:space="preserve">, Н. Романовский. – Л., 1967. – </w:t>
      </w:r>
      <w:proofErr w:type="spellStart"/>
      <w:r w:rsidRPr="00A244AB">
        <w:t>Вып</w:t>
      </w:r>
      <w:proofErr w:type="spellEnd"/>
      <w:r w:rsidRPr="00A244AB">
        <w:t>. 1.</w:t>
      </w:r>
    </w:p>
    <w:p w:rsidR="00000DA0" w:rsidRDefault="00000DA0" w:rsidP="00000DA0">
      <w:pPr>
        <w:tabs>
          <w:tab w:val="left" w:pos="0"/>
          <w:tab w:val="left" w:pos="284"/>
        </w:tabs>
        <w:jc w:val="both"/>
      </w:pPr>
      <w:r w:rsidRPr="00A244AB">
        <w:t xml:space="preserve">Хоровое искусство: </w:t>
      </w:r>
      <w:r>
        <w:tab/>
      </w:r>
      <w:r w:rsidRPr="00A244AB">
        <w:t xml:space="preserve">сб. ст. // А. Михайлов, К. </w:t>
      </w:r>
      <w:proofErr w:type="spellStart"/>
      <w:r w:rsidRPr="00A244AB">
        <w:t>Ольхов</w:t>
      </w:r>
      <w:proofErr w:type="spellEnd"/>
      <w:r w:rsidRPr="00A244AB">
        <w:t>, Н. Ро</w:t>
      </w:r>
      <w:r>
        <w:t xml:space="preserve">мановский. – Л., 1971. – </w:t>
      </w:r>
      <w:proofErr w:type="spellStart"/>
      <w:r>
        <w:t>Вып</w:t>
      </w:r>
      <w:proofErr w:type="spellEnd"/>
      <w:r>
        <w:t>. 2.</w:t>
      </w:r>
    </w:p>
    <w:p w:rsidR="00000DA0" w:rsidRDefault="00000DA0" w:rsidP="00000DA0">
      <w:pPr>
        <w:tabs>
          <w:tab w:val="left" w:pos="0"/>
          <w:tab w:val="left" w:pos="284"/>
        </w:tabs>
        <w:ind w:left="2832" w:hanging="2832"/>
        <w:jc w:val="both"/>
      </w:pPr>
      <w:r w:rsidRPr="00A244AB">
        <w:t xml:space="preserve">Хоровое искусство: </w:t>
      </w:r>
      <w:r>
        <w:tab/>
      </w:r>
      <w:r w:rsidRPr="00A244AB">
        <w:t xml:space="preserve">сб. ст. // О. </w:t>
      </w:r>
      <w:proofErr w:type="spellStart"/>
      <w:r w:rsidRPr="00A244AB">
        <w:t>Коловский</w:t>
      </w:r>
      <w:proofErr w:type="spellEnd"/>
      <w:r w:rsidRPr="00A244AB">
        <w:t xml:space="preserve">, П. </w:t>
      </w:r>
      <w:proofErr w:type="spellStart"/>
      <w:r w:rsidRPr="00A244AB">
        <w:t>Левандо</w:t>
      </w:r>
      <w:proofErr w:type="spellEnd"/>
      <w:r w:rsidRPr="00A244AB">
        <w:t xml:space="preserve">, К. </w:t>
      </w:r>
      <w:proofErr w:type="spellStart"/>
      <w:r w:rsidRPr="00A244AB">
        <w:t>Ольхов</w:t>
      </w:r>
      <w:proofErr w:type="spellEnd"/>
      <w:r w:rsidRPr="00A244AB">
        <w:t xml:space="preserve">, </w:t>
      </w:r>
      <w:r>
        <w:t xml:space="preserve">                          </w:t>
      </w:r>
      <w:r w:rsidRPr="00A244AB">
        <w:t xml:space="preserve">Н. </w:t>
      </w:r>
      <w:proofErr w:type="gramStart"/>
      <w:r w:rsidRPr="00A244AB">
        <w:t>Романов</w:t>
      </w:r>
      <w:r>
        <w:t>ский</w:t>
      </w:r>
      <w:proofErr w:type="gramEnd"/>
      <w:r>
        <w:t xml:space="preserve">. – Л., 1977. – </w:t>
      </w:r>
      <w:proofErr w:type="spellStart"/>
      <w:r>
        <w:t>Вып</w:t>
      </w:r>
      <w:proofErr w:type="spellEnd"/>
      <w:r>
        <w:t>. 3.</w:t>
      </w:r>
    </w:p>
    <w:p w:rsidR="00AA15C6" w:rsidRDefault="00AA15C6" w:rsidP="00AA15C6">
      <w:pPr>
        <w:tabs>
          <w:tab w:val="left" w:pos="2835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Чесноков П.</w:t>
      </w:r>
      <w:r>
        <w:rPr>
          <w:rFonts w:eastAsia="Times New Roman"/>
        </w:rPr>
        <w:tab/>
        <w:t>Х</w:t>
      </w:r>
      <w:r w:rsidRPr="00C8492D">
        <w:rPr>
          <w:rFonts w:eastAsia="Times New Roman"/>
        </w:rPr>
        <w:t xml:space="preserve">ор и управление им. </w:t>
      </w:r>
      <w:r>
        <w:rPr>
          <w:rFonts w:eastAsia="Times New Roman"/>
        </w:rPr>
        <w:t xml:space="preserve">– </w:t>
      </w:r>
      <w:r w:rsidRPr="00C8492D">
        <w:rPr>
          <w:rFonts w:eastAsia="Times New Roman"/>
        </w:rPr>
        <w:t>М., 1961</w:t>
      </w:r>
      <w:r>
        <w:rPr>
          <w:rFonts w:eastAsia="Times New Roman"/>
        </w:rPr>
        <w:t>.</w:t>
      </w:r>
    </w:p>
    <w:p w:rsidR="009B6BA4" w:rsidRPr="009B6BA4" w:rsidRDefault="009B6BA4" w:rsidP="00AA15C6">
      <w:pPr>
        <w:tabs>
          <w:tab w:val="left" w:pos="2835"/>
        </w:tabs>
        <w:spacing w:line="276" w:lineRule="auto"/>
        <w:jc w:val="both"/>
        <w:rPr>
          <w:rFonts w:eastAsia="Times New Roman"/>
          <w:sz w:val="20"/>
          <w:szCs w:val="20"/>
        </w:rPr>
      </w:pPr>
    </w:p>
    <w:p w:rsidR="00AA15C6" w:rsidRPr="00A5419D" w:rsidRDefault="00AA15C6" w:rsidP="00AA15C6">
      <w:pPr>
        <w:widowControl w:val="0"/>
        <w:shd w:val="clear" w:color="auto" w:fill="FFFFFF"/>
        <w:spacing w:line="276" w:lineRule="auto"/>
        <w:ind w:firstLine="709"/>
        <w:rPr>
          <w:bCs/>
          <w:i/>
          <w:color w:val="000000"/>
          <w:spacing w:val="-1"/>
        </w:rPr>
      </w:pPr>
      <w:r w:rsidRPr="00A5419D">
        <w:rPr>
          <w:bCs/>
          <w:color w:val="000000"/>
          <w:spacing w:val="-1"/>
        </w:rPr>
        <w:t>2.8.</w:t>
      </w:r>
      <w:r w:rsidRPr="00A5419D">
        <w:rPr>
          <w:bCs/>
          <w:color w:val="000000"/>
          <w:spacing w:val="-1"/>
        </w:rPr>
        <w:tab/>
        <w:t>Требования к</w:t>
      </w:r>
      <w:r>
        <w:rPr>
          <w:bCs/>
          <w:color w:val="000000"/>
          <w:spacing w:val="-1"/>
        </w:rPr>
        <w:t xml:space="preserve"> объему и содержанию программ</w:t>
      </w:r>
      <w:r w:rsidRPr="00A5419D">
        <w:rPr>
          <w:bCs/>
          <w:color w:val="000000"/>
          <w:spacing w:val="-1"/>
        </w:rPr>
        <w:t xml:space="preserve"> по фортепиано</w:t>
      </w:r>
      <w:r>
        <w:rPr>
          <w:bCs/>
          <w:color w:val="000000"/>
          <w:spacing w:val="-1"/>
        </w:rPr>
        <w:t>:</w:t>
      </w:r>
    </w:p>
    <w:p w:rsidR="00AA15C6" w:rsidRPr="00C8492D" w:rsidRDefault="00AA15C6" w:rsidP="00AA15C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C8492D">
        <w:t>полифоническое произведение или крупная форма (</w:t>
      </w:r>
      <w:r w:rsidRPr="00C8492D">
        <w:rPr>
          <w:lang w:val="en-US"/>
        </w:rPr>
        <w:t>I</w:t>
      </w:r>
      <w:r w:rsidRPr="00C8492D">
        <w:t xml:space="preserve"> или </w:t>
      </w:r>
      <w:r w:rsidRPr="00C8492D">
        <w:rPr>
          <w:lang w:val="en-US"/>
        </w:rPr>
        <w:t>II</w:t>
      </w:r>
      <w:r w:rsidRPr="00C8492D">
        <w:t>-</w:t>
      </w:r>
      <w:r w:rsidRPr="00C8492D">
        <w:rPr>
          <w:lang w:val="en-US"/>
        </w:rPr>
        <w:t>III</w:t>
      </w:r>
      <w:r w:rsidRPr="00C8492D">
        <w:t xml:space="preserve"> части классической сонаты, вариации, циклическое произведение по выбору);</w:t>
      </w:r>
    </w:p>
    <w:p w:rsidR="00AA15C6" w:rsidRPr="00C8492D" w:rsidRDefault="00AA15C6" w:rsidP="00AA15C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C8492D">
        <w:t>пьеса.</w:t>
      </w:r>
    </w:p>
    <w:p w:rsidR="00AA15C6" w:rsidRPr="006F6720" w:rsidRDefault="00AA15C6" w:rsidP="00AA15C6">
      <w:pPr>
        <w:widowControl w:val="0"/>
        <w:shd w:val="clear" w:color="auto" w:fill="FFFFFF"/>
        <w:spacing w:line="276" w:lineRule="auto"/>
        <w:ind w:firstLine="284"/>
        <w:rPr>
          <w:bCs/>
          <w:color w:val="000000"/>
          <w:spacing w:val="-1"/>
          <w:u w:val="single"/>
        </w:rPr>
      </w:pPr>
      <w:r w:rsidRPr="006F6720">
        <w:rPr>
          <w:bCs/>
          <w:color w:val="000000"/>
          <w:spacing w:val="-1"/>
          <w:u w:val="single"/>
        </w:rPr>
        <w:t>Вариант 1.</w:t>
      </w:r>
    </w:p>
    <w:p w:rsidR="00AA15C6" w:rsidRPr="00C8492D" w:rsidRDefault="00AA15C6" w:rsidP="00AA15C6">
      <w:pPr>
        <w:pStyle w:val="12"/>
        <w:widowControl w:val="0"/>
        <w:numPr>
          <w:ilvl w:val="0"/>
          <w:numId w:val="7"/>
        </w:numPr>
        <w:shd w:val="clear" w:color="auto" w:fill="FFFFFF"/>
        <w:spacing w:after="0"/>
        <w:ind w:left="1701" w:hanging="42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>И.С.Бах</w:t>
      </w:r>
      <w:proofErr w:type="spellEnd"/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 Прелюдия и фуга </w:t>
      </w:r>
      <w:proofErr w:type="gramStart"/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proofErr w:type="gramEnd"/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>-</w:t>
      </w:r>
      <w:proofErr w:type="spellStart"/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dur</w:t>
      </w:r>
      <w:proofErr w:type="spellEnd"/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>, ХТК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I</w:t>
      </w: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том.</w:t>
      </w:r>
    </w:p>
    <w:p w:rsidR="00AA15C6" w:rsidRPr="00C8492D" w:rsidRDefault="00AA15C6" w:rsidP="00AA15C6">
      <w:pPr>
        <w:pStyle w:val="12"/>
        <w:widowControl w:val="0"/>
        <w:numPr>
          <w:ilvl w:val="0"/>
          <w:numId w:val="7"/>
        </w:numPr>
        <w:shd w:val="clear" w:color="auto" w:fill="FFFFFF"/>
        <w:spacing w:after="0"/>
        <w:ind w:left="1701" w:hanging="42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>С.Рахманинов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Этюд-картина ор.33 № 2. </w:t>
      </w:r>
    </w:p>
    <w:p w:rsidR="00AA15C6" w:rsidRPr="006F6720" w:rsidRDefault="00AA15C6" w:rsidP="00AA15C6">
      <w:pPr>
        <w:widowControl w:val="0"/>
        <w:shd w:val="clear" w:color="auto" w:fill="FFFFFF"/>
        <w:spacing w:line="276" w:lineRule="auto"/>
        <w:ind w:firstLine="284"/>
        <w:rPr>
          <w:bCs/>
          <w:color w:val="000000"/>
          <w:spacing w:val="-1"/>
          <w:u w:val="single"/>
        </w:rPr>
      </w:pPr>
      <w:r w:rsidRPr="006F6720">
        <w:rPr>
          <w:bCs/>
          <w:color w:val="000000"/>
          <w:spacing w:val="-1"/>
          <w:u w:val="single"/>
        </w:rPr>
        <w:t>Вариант 2.</w:t>
      </w:r>
    </w:p>
    <w:p w:rsidR="00AA15C6" w:rsidRPr="00C8492D" w:rsidRDefault="00AA15C6" w:rsidP="00AA15C6">
      <w:pPr>
        <w:pStyle w:val="12"/>
        <w:widowControl w:val="0"/>
        <w:numPr>
          <w:ilvl w:val="0"/>
          <w:numId w:val="6"/>
        </w:numPr>
        <w:shd w:val="clear" w:color="auto" w:fill="FFFFFF"/>
        <w:spacing w:after="0"/>
        <w:ind w:left="1701" w:hanging="425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</w:pP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Л. Бетховен. Соната № 1 </w:t>
      </w: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f-moll</w:t>
      </w:r>
    </w:p>
    <w:p w:rsidR="00AA15C6" w:rsidRPr="00C8492D" w:rsidRDefault="00AA15C6" w:rsidP="00AA15C6">
      <w:pPr>
        <w:pStyle w:val="12"/>
        <w:widowControl w:val="0"/>
        <w:numPr>
          <w:ilvl w:val="0"/>
          <w:numId w:val="6"/>
        </w:numPr>
        <w:shd w:val="clear" w:color="auto" w:fill="FFFFFF"/>
        <w:spacing w:after="0"/>
        <w:ind w:left="1701" w:hanging="425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</w:pP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 xml:space="preserve">Ф. Шопен. Ноктюрн № 19 </w:t>
      </w:r>
      <w:r w:rsidRPr="00C8492D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e-moll</w:t>
      </w:r>
    </w:p>
    <w:p w:rsidR="00AA15C6" w:rsidRPr="00A5419D" w:rsidRDefault="00AA15C6" w:rsidP="00AA15C6">
      <w:pPr>
        <w:tabs>
          <w:tab w:val="left" w:pos="567"/>
        </w:tabs>
        <w:spacing w:before="120"/>
        <w:jc w:val="center"/>
      </w:pPr>
      <w:r>
        <w:t>3.</w:t>
      </w:r>
      <w:r>
        <w:tab/>
        <w:t xml:space="preserve">ПРАВИЛА И </w:t>
      </w:r>
      <w:r w:rsidRPr="00A5419D">
        <w:t>ПОРЯДОК ПРОВЕДЕНИЯ ВСТУПИТЕЛЬНЫХ ИСПЫТАНИЙ</w:t>
      </w:r>
      <w:r>
        <w:t xml:space="preserve"> ПО СПЕЦИАЛЬНОСТИ</w:t>
      </w:r>
    </w:p>
    <w:p w:rsidR="00AA15C6" w:rsidRPr="00C8492D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>
        <w:t>3.1.</w:t>
      </w:r>
      <w:r>
        <w:tab/>
      </w:r>
      <w:r>
        <w:tab/>
      </w:r>
      <w:r w:rsidRPr="00C8492D">
        <w:t xml:space="preserve">В экзаменационную комиссию предоставляется список абитуриентов. Каждый член комиссии выставляет абитуриенту предварительную оценку отдельно по каждому разделу вступительных испытаний. </w:t>
      </w:r>
    </w:p>
    <w:p w:rsidR="00AA15C6" w:rsidRPr="00C8492D" w:rsidRDefault="00AA15C6" w:rsidP="00AA15C6">
      <w:pPr>
        <w:spacing w:line="276" w:lineRule="auto"/>
        <w:ind w:firstLine="567"/>
        <w:jc w:val="both"/>
      </w:pPr>
      <w:r>
        <w:t>3.2.</w:t>
      </w:r>
      <w:r>
        <w:tab/>
      </w:r>
      <w:r w:rsidRPr="00C8492D">
        <w:t>Итоговая оценка исчисляется как среднее арифметическое от выставленных оценок с учетом результатов обсуждения и принимается большинством голосов. При этом оценка «неудовлетворительно» за один вид вступительных испытаний предполагает выставление итоговой оценки «неудовлетворительно» за весь экзамен.</w:t>
      </w:r>
    </w:p>
    <w:p w:rsidR="00AA15C6" w:rsidRPr="00C8492D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>
        <w:t>3.3.</w:t>
      </w:r>
      <w:r>
        <w:tab/>
      </w:r>
      <w:r>
        <w:tab/>
      </w:r>
      <w:r w:rsidRPr="00C8492D">
        <w:t xml:space="preserve">Результаты определяются по 100-бальной оценочной шкале и объявляются в тот же день по окончании экзамена и оформления в установленном порядке протоколов заседаний приемной комиссии. </w:t>
      </w:r>
    </w:p>
    <w:p w:rsidR="00AA15C6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 w:rsidRPr="00A5419D">
        <w:t>3.4.</w:t>
      </w:r>
      <w:r w:rsidRPr="00A5419D">
        <w:tab/>
      </w:r>
      <w:r>
        <w:tab/>
        <w:t>Основные к</w:t>
      </w:r>
      <w:r w:rsidRPr="00A5419D">
        <w:t>ритерии оценок</w:t>
      </w:r>
      <w:r w:rsidRPr="00C8492D">
        <w:t>:</w:t>
      </w:r>
    </w:p>
    <w:p w:rsidR="00AA15C6" w:rsidRPr="00C8492D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>
        <w:t>ДИРИЖИРОВАНИЕ</w:t>
      </w:r>
    </w:p>
    <w:p w:rsidR="00AA15C6" w:rsidRPr="00C8492D" w:rsidRDefault="00AA15C6" w:rsidP="00AA15C6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C8492D">
        <w:t>яркость и убедительность трактовки сочинения, сочетание дирижерского мастерства с теоретическим осмыслением произведений;</w:t>
      </w:r>
    </w:p>
    <w:p w:rsidR="00AA15C6" w:rsidRPr="00C8492D" w:rsidRDefault="00AA15C6" w:rsidP="00AA15C6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C8492D">
        <w:t xml:space="preserve">владение навыками техники хорового дирижирования – различными видами </w:t>
      </w:r>
      <w:proofErr w:type="spellStart"/>
      <w:r w:rsidRPr="00C8492D">
        <w:t>звуковедения</w:t>
      </w:r>
      <w:proofErr w:type="spellEnd"/>
      <w:r w:rsidRPr="00C8492D">
        <w:t>, разнообразием динамических оттенков, спецификой темповых и ритмических особенностей, умение управлять произведениями с разнообразным складом изложения;</w:t>
      </w:r>
    </w:p>
    <w:p w:rsidR="00AA15C6" w:rsidRPr="00C8492D" w:rsidRDefault="00AA15C6" w:rsidP="00AA15C6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C8492D">
        <w:t>владение вокально-техническими навыками, ориентирования в многоголосном хоровом звучании, работы над дыханием, строем, ансамблем, нюансами, дикцией и артикуляцией;</w:t>
      </w:r>
    </w:p>
    <w:p w:rsidR="00AA15C6" w:rsidRPr="00C8492D" w:rsidRDefault="00AA15C6" w:rsidP="00AA15C6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lang w:val="en-GB"/>
        </w:rPr>
      </w:pPr>
      <w:proofErr w:type="spellStart"/>
      <w:proofErr w:type="gramStart"/>
      <w:r w:rsidRPr="00C8492D">
        <w:rPr>
          <w:lang w:val="en-GB"/>
        </w:rPr>
        <w:t>музыкальность</w:t>
      </w:r>
      <w:proofErr w:type="spellEnd"/>
      <w:proofErr w:type="gramEnd"/>
      <w:r w:rsidRPr="00C8492D">
        <w:rPr>
          <w:lang w:val="en-GB"/>
        </w:rPr>
        <w:t xml:space="preserve"> и </w:t>
      </w:r>
      <w:proofErr w:type="spellStart"/>
      <w:r w:rsidRPr="00C8492D">
        <w:rPr>
          <w:lang w:val="en-GB"/>
        </w:rPr>
        <w:t>артистизм</w:t>
      </w:r>
      <w:proofErr w:type="spellEnd"/>
      <w:r w:rsidRPr="00C8492D">
        <w:rPr>
          <w:lang w:val="en-GB"/>
        </w:rPr>
        <w:t>.</w:t>
      </w:r>
    </w:p>
    <w:p w:rsidR="00AA15C6" w:rsidRPr="00A5419D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5419D">
        <w:rPr>
          <w:sz w:val="28"/>
          <w:szCs w:val="28"/>
        </w:rPr>
        <w:t>«</w:t>
      </w:r>
      <w:r w:rsidRPr="00A5419D">
        <w:rPr>
          <w:iCs/>
          <w:sz w:val="28"/>
          <w:szCs w:val="28"/>
        </w:rPr>
        <w:t xml:space="preserve">ОТЛИЧНО» (80-100 БАЛЛОВ): </w:t>
      </w:r>
      <w:r w:rsidRPr="00A5419D">
        <w:rPr>
          <w:sz w:val="28"/>
          <w:szCs w:val="28"/>
        </w:rPr>
        <w:t>Безупречное исполнение произведений, понимание стиля и художественного образа. Отличное владение дирижерским жестом, яркость и убедительность трактовки сочинения, сочетание дирижерского мастерства с теоретическим осмыслением произведений. Музыкальность и артистизм.</w:t>
      </w:r>
    </w:p>
    <w:p w:rsidR="00AA15C6" w:rsidRPr="00A5419D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419D">
        <w:rPr>
          <w:iCs/>
          <w:sz w:val="28"/>
          <w:szCs w:val="28"/>
        </w:rPr>
        <w:t>«ХОРОШО»</w:t>
      </w:r>
      <w:r w:rsidRPr="00A5419D">
        <w:rPr>
          <w:iCs/>
          <w:color w:val="000000"/>
          <w:sz w:val="28"/>
          <w:szCs w:val="28"/>
        </w:rPr>
        <w:t xml:space="preserve"> (50-79 БАЛЛОВ):</w:t>
      </w:r>
      <w:r w:rsidRPr="00A5419D">
        <w:rPr>
          <w:i/>
          <w:iCs/>
          <w:color w:val="000000"/>
          <w:sz w:val="28"/>
          <w:szCs w:val="28"/>
        </w:rPr>
        <w:t xml:space="preserve"> </w:t>
      </w:r>
      <w:r w:rsidRPr="00A5419D">
        <w:rPr>
          <w:sz w:val="28"/>
          <w:szCs w:val="28"/>
        </w:rPr>
        <w:t>Хорошее исполнение произведений; понимание стиля и художественного образа; исполнение произведений с некоторыми техническими, штриховыми, артикуляционными неточностями. Достаточно хорошее владение мануальной техникой с допущением некоторых погрешностей в исполнении концертной программы.</w:t>
      </w:r>
    </w:p>
    <w:p w:rsidR="00AA15C6" w:rsidRPr="00A5419D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 w:rsidRPr="00A5419D">
        <w:rPr>
          <w:iCs/>
        </w:rPr>
        <w:t>«УДОВЛЕТВОРИТЕЛЬНО»</w:t>
      </w:r>
      <w:r w:rsidRPr="00A5419D">
        <w:rPr>
          <w:iCs/>
          <w:color w:val="000000"/>
        </w:rPr>
        <w:t xml:space="preserve"> (30-49 БАЛЛОВ): </w:t>
      </w:r>
      <w:r w:rsidRPr="00A5419D">
        <w:t xml:space="preserve">Недостаточные навыки понимания стиля и художественного образа сочинений. Слабое владение </w:t>
      </w:r>
      <w:r w:rsidRPr="00A5419D">
        <w:lastRenderedPageBreak/>
        <w:t xml:space="preserve">художественными и техническими приемами в </w:t>
      </w:r>
      <w:proofErr w:type="spellStart"/>
      <w:r w:rsidRPr="00A5419D">
        <w:t>дирижировании</w:t>
      </w:r>
      <w:proofErr w:type="spellEnd"/>
      <w:r w:rsidRPr="00A5419D">
        <w:t>, отсутствие свободы в работе дирижерского аппарата. Исполнение произведений с техническими, штриховыми, артикуляционными и интонационными неточностями.</w:t>
      </w:r>
    </w:p>
    <w:p w:rsidR="00AA15C6" w:rsidRPr="00A5419D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iCs/>
          <w:caps/>
          <w:color w:val="000000"/>
          <w:sz w:val="28"/>
          <w:szCs w:val="28"/>
        </w:rPr>
      </w:pPr>
      <w:r w:rsidRPr="00A5419D">
        <w:rPr>
          <w:iCs/>
          <w:sz w:val="28"/>
          <w:szCs w:val="28"/>
        </w:rPr>
        <w:t>«НЕУДОВЛЕТВОРИТЕЛЬНО» (МЕНЕЕ 30 БАЛЛОВ</w:t>
      </w:r>
      <w:r w:rsidRPr="00A5419D">
        <w:rPr>
          <w:iCs/>
          <w:color w:val="000000"/>
          <w:sz w:val="28"/>
          <w:szCs w:val="28"/>
        </w:rPr>
        <w:t xml:space="preserve">): </w:t>
      </w:r>
      <w:r w:rsidRPr="00A5419D">
        <w:rPr>
          <w:sz w:val="28"/>
          <w:szCs w:val="28"/>
        </w:rPr>
        <w:t xml:space="preserve">Беспомощность в выражении художественно-эмоционального строя произведения. Неумение построить форму хорового произведения. Множество ошибок в технике </w:t>
      </w:r>
      <w:proofErr w:type="spellStart"/>
      <w:r w:rsidRPr="00A5419D">
        <w:rPr>
          <w:sz w:val="28"/>
          <w:szCs w:val="28"/>
        </w:rPr>
        <w:t>дирижирования</w:t>
      </w:r>
      <w:proofErr w:type="spellEnd"/>
      <w:r w:rsidRPr="00A5419D">
        <w:rPr>
          <w:sz w:val="28"/>
          <w:szCs w:val="28"/>
        </w:rPr>
        <w:t xml:space="preserve">, неясные </w:t>
      </w:r>
      <w:proofErr w:type="spellStart"/>
      <w:r w:rsidRPr="00A5419D">
        <w:rPr>
          <w:sz w:val="28"/>
          <w:szCs w:val="28"/>
        </w:rPr>
        <w:t>ауфтакты</w:t>
      </w:r>
      <w:proofErr w:type="spellEnd"/>
      <w:r w:rsidRPr="00A5419D">
        <w:rPr>
          <w:sz w:val="28"/>
          <w:szCs w:val="28"/>
        </w:rPr>
        <w:t>, снятия, плохое владение дирижерским штрихом. Зажатость и отсутствие вокальной свободы в работе дирижерского аппарата.</w:t>
      </w:r>
    </w:p>
    <w:p w:rsidR="00AA15C6" w:rsidRPr="00A5419D" w:rsidRDefault="00AA15C6" w:rsidP="00AA15C6">
      <w:pPr>
        <w:widowControl w:val="0"/>
        <w:shd w:val="clear" w:color="auto" w:fill="FFFFFF"/>
        <w:tabs>
          <w:tab w:val="left" w:pos="1134"/>
        </w:tabs>
        <w:spacing w:line="276" w:lineRule="auto"/>
        <w:ind w:firstLine="709"/>
        <w:rPr>
          <w:bCs/>
          <w:color w:val="000000"/>
          <w:spacing w:val="-1"/>
        </w:rPr>
      </w:pPr>
      <w:r w:rsidRPr="00A5419D">
        <w:rPr>
          <w:bCs/>
          <w:color w:val="000000"/>
          <w:spacing w:val="-1"/>
        </w:rPr>
        <w:t>ФОРТЕПИАНО</w:t>
      </w:r>
    </w:p>
    <w:p w:rsidR="00AA15C6" w:rsidRPr="00A5419D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5419D">
        <w:rPr>
          <w:sz w:val="28"/>
          <w:szCs w:val="28"/>
        </w:rPr>
        <w:t>«</w:t>
      </w:r>
      <w:r w:rsidRPr="00A5419D">
        <w:rPr>
          <w:iCs/>
          <w:sz w:val="28"/>
          <w:szCs w:val="28"/>
        </w:rPr>
        <w:t xml:space="preserve">ОТЛИЧНО» (80-100 БАЛЛОВ): </w:t>
      </w:r>
      <w:r w:rsidRPr="00A5419D">
        <w:rPr>
          <w:sz w:val="28"/>
          <w:szCs w:val="28"/>
        </w:rPr>
        <w:t>музыкально-выразительное исполнение произведений, понимание стиля и художественного образа. Хорошая техническая оснащенность, музыкальность и артистизм</w:t>
      </w:r>
      <w:r>
        <w:rPr>
          <w:sz w:val="28"/>
          <w:szCs w:val="28"/>
        </w:rPr>
        <w:t>.</w:t>
      </w:r>
    </w:p>
    <w:p w:rsidR="00AA15C6" w:rsidRPr="00A5419D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5419D">
        <w:rPr>
          <w:iCs/>
          <w:sz w:val="28"/>
          <w:szCs w:val="28"/>
        </w:rPr>
        <w:t>«ХОРОШО»</w:t>
      </w:r>
      <w:r w:rsidRPr="00A5419D">
        <w:rPr>
          <w:iCs/>
          <w:color w:val="000000"/>
          <w:sz w:val="28"/>
          <w:szCs w:val="28"/>
        </w:rPr>
        <w:t xml:space="preserve"> (50-79 БАЛЛОВ):</w:t>
      </w:r>
      <w:r w:rsidRPr="00A5419D">
        <w:rPr>
          <w:i/>
          <w:iCs/>
          <w:color w:val="000000"/>
          <w:sz w:val="28"/>
          <w:szCs w:val="28"/>
        </w:rPr>
        <w:t xml:space="preserve"> </w:t>
      </w:r>
      <w:r w:rsidRPr="00A5419D">
        <w:rPr>
          <w:sz w:val="28"/>
          <w:szCs w:val="28"/>
        </w:rPr>
        <w:t>хорошее исполнение произведений; понимание стиля и художественного образа; исполнение произведений с некоторыми техническими, штриховыми и артикуляционными неточностями.</w:t>
      </w:r>
    </w:p>
    <w:p w:rsidR="00AA15C6" w:rsidRPr="00A5419D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iCs/>
          <w:caps/>
          <w:color w:val="000000"/>
          <w:sz w:val="28"/>
          <w:szCs w:val="28"/>
        </w:rPr>
      </w:pPr>
      <w:r w:rsidRPr="00A5419D">
        <w:rPr>
          <w:iCs/>
          <w:sz w:val="28"/>
          <w:szCs w:val="28"/>
        </w:rPr>
        <w:t>«УДОВЛЕТВОРИТЕЛЬНО»</w:t>
      </w:r>
      <w:r w:rsidRPr="00A5419D">
        <w:rPr>
          <w:iCs/>
          <w:color w:val="000000"/>
          <w:sz w:val="28"/>
          <w:szCs w:val="28"/>
        </w:rPr>
        <w:t xml:space="preserve"> (30-49 БАЛЛОВ): </w:t>
      </w:r>
      <w:r w:rsidRPr="00A5419D">
        <w:rPr>
          <w:sz w:val="28"/>
          <w:szCs w:val="28"/>
        </w:rPr>
        <w:t>недостаточные навыки понимания стиля и художественного образа сочинений. Слабое владение техническими приемами. Исполнение произведений с техническими, штриховыми, артикуляционными и интонационными неточностями.</w:t>
      </w:r>
    </w:p>
    <w:p w:rsidR="00AA15C6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5419D">
        <w:rPr>
          <w:iCs/>
          <w:sz w:val="28"/>
          <w:szCs w:val="28"/>
        </w:rPr>
        <w:t>«НЕУДОВЛЕТВОРИТЕЛЬНО» (МЕНЕЕ 30 БАЛЛОВ</w:t>
      </w:r>
      <w:r w:rsidRPr="00A5419D">
        <w:rPr>
          <w:iCs/>
          <w:color w:val="000000"/>
          <w:sz w:val="28"/>
          <w:szCs w:val="28"/>
        </w:rPr>
        <w:t>):</w:t>
      </w:r>
      <w:r w:rsidRPr="00A5419D">
        <w:rPr>
          <w:color w:val="000000"/>
          <w:sz w:val="28"/>
          <w:szCs w:val="28"/>
        </w:rPr>
        <w:t xml:space="preserve"> отсутствие личностного  отношения к исполняемому произведению. Отсутствие стабильности в исполнении. Ошибки в тексте, </w:t>
      </w:r>
      <w:proofErr w:type="gramStart"/>
      <w:r w:rsidRPr="00A5419D">
        <w:rPr>
          <w:color w:val="000000"/>
          <w:sz w:val="28"/>
          <w:szCs w:val="28"/>
        </w:rPr>
        <w:t>метро-ритмическая</w:t>
      </w:r>
      <w:proofErr w:type="gramEnd"/>
      <w:r w:rsidRPr="00A5419D">
        <w:rPr>
          <w:color w:val="000000"/>
          <w:sz w:val="28"/>
          <w:szCs w:val="28"/>
        </w:rPr>
        <w:t xml:space="preserve"> нестабильность, технические, штриховые и артикуляционные неточности</w:t>
      </w:r>
      <w:r>
        <w:rPr>
          <w:color w:val="000000"/>
          <w:sz w:val="28"/>
          <w:szCs w:val="28"/>
        </w:rPr>
        <w:t>.</w:t>
      </w:r>
    </w:p>
    <w:p w:rsidR="00AA15C6" w:rsidRPr="004C2D93" w:rsidRDefault="00AA15C6" w:rsidP="00AA15C6">
      <w:pPr>
        <w:tabs>
          <w:tab w:val="left" w:pos="567"/>
        </w:tabs>
        <w:spacing w:before="120"/>
        <w:jc w:val="center"/>
        <w:rPr>
          <w:b/>
        </w:rPr>
      </w:pPr>
      <w:r>
        <w:t>4.</w:t>
      </w:r>
      <w:r>
        <w:tab/>
      </w:r>
      <w:r w:rsidRPr="00F77837">
        <w:t xml:space="preserve">ПРИМЕРНЫЙ УРОВЕНЬ ТРЕБОВАНИЙ </w:t>
      </w:r>
      <w:r>
        <w:t>ПО ТЕОРИИ МУЗЫКИ</w:t>
      </w:r>
    </w:p>
    <w:p w:rsidR="00AA15C6" w:rsidRPr="003403AF" w:rsidRDefault="00AA15C6" w:rsidP="00AA15C6">
      <w:pPr>
        <w:tabs>
          <w:tab w:val="left" w:pos="1134"/>
        </w:tabs>
        <w:ind w:firstLine="709"/>
        <w:jc w:val="both"/>
      </w:pPr>
      <w:r w:rsidRPr="003403AF">
        <w:t>4.1.</w:t>
      </w:r>
      <w:r w:rsidRPr="003403AF">
        <w:tab/>
      </w:r>
      <w:r w:rsidRPr="003403AF">
        <w:tab/>
        <w:t>Сольфеджио (письменно)</w:t>
      </w:r>
      <w:r>
        <w:t>.</w:t>
      </w:r>
    </w:p>
    <w:p w:rsidR="00AA15C6" w:rsidRPr="003403AF" w:rsidRDefault="00AA15C6" w:rsidP="00AA15C6">
      <w:pPr>
        <w:spacing w:line="276" w:lineRule="auto"/>
        <w:ind w:left="142" w:firstLine="567"/>
        <w:jc w:val="both"/>
      </w:pPr>
      <w:proofErr w:type="gramStart"/>
      <w:r w:rsidRPr="003403AF">
        <w:t>Запись трехголосного диктанта – инструктивный образец (примерная трудность:</w:t>
      </w:r>
      <w:proofErr w:type="gramEnd"/>
      <w:r w:rsidRPr="003403AF">
        <w:t xml:space="preserve"> </w:t>
      </w:r>
      <w:proofErr w:type="spellStart"/>
      <w:r w:rsidRPr="003403AF">
        <w:t>Б.Алексеев</w:t>
      </w:r>
      <w:proofErr w:type="spellEnd"/>
      <w:r w:rsidRPr="003403AF">
        <w:t xml:space="preserve">, </w:t>
      </w:r>
      <w:proofErr w:type="spellStart"/>
      <w:r w:rsidRPr="003403AF">
        <w:t>Д.Блюм</w:t>
      </w:r>
      <w:proofErr w:type="spellEnd"/>
      <w:r w:rsidRPr="003403AF">
        <w:t xml:space="preserve">. </w:t>
      </w:r>
      <w:proofErr w:type="gramStart"/>
      <w:r w:rsidRPr="003403AF">
        <w:t>«Систематический курс музыкального диктанта», № 826) или фрагмент музыкального произведения гомофонно-полифонического склада.</w:t>
      </w:r>
      <w:proofErr w:type="gramEnd"/>
      <w:r w:rsidRPr="003403AF">
        <w:t xml:space="preserve"> Интонационные сложности диктанта могут заключаться в наличии хроматизмов, отклонений, модуляции в I степень родства.</w:t>
      </w:r>
    </w:p>
    <w:p w:rsidR="00AA15C6" w:rsidRPr="003403AF" w:rsidRDefault="00AA15C6" w:rsidP="00AA15C6">
      <w:pPr>
        <w:spacing w:line="276" w:lineRule="auto"/>
        <w:ind w:left="142" w:firstLine="567"/>
        <w:jc w:val="both"/>
      </w:pPr>
      <w:r w:rsidRPr="003403AF">
        <w:t xml:space="preserve">Время написания диктанта - 25 минут при 10 </w:t>
      </w:r>
      <w:proofErr w:type="spellStart"/>
      <w:r w:rsidRPr="003403AF">
        <w:t>проигрываниях</w:t>
      </w:r>
      <w:proofErr w:type="spellEnd"/>
      <w:r w:rsidRPr="003403AF">
        <w:t>.</w:t>
      </w:r>
    </w:p>
    <w:p w:rsidR="00AA15C6" w:rsidRPr="003403AF" w:rsidRDefault="00AA15C6" w:rsidP="00AA15C6">
      <w:pPr>
        <w:tabs>
          <w:tab w:val="left" w:pos="1134"/>
        </w:tabs>
        <w:spacing w:line="276" w:lineRule="auto"/>
        <w:ind w:left="142" w:firstLine="567"/>
        <w:jc w:val="both"/>
      </w:pPr>
      <w:r w:rsidRPr="003403AF">
        <w:t>4.2.</w:t>
      </w:r>
      <w:r w:rsidRPr="003403AF">
        <w:tab/>
      </w:r>
      <w:r w:rsidRPr="003403AF">
        <w:tab/>
      </w:r>
      <w:r>
        <w:t>Сольфеджио (у</w:t>
      </w:r>
      <w:r w:rsidRPr="003403AF">
        <w:t>стно</w:t>
      </w:r>
      <w:r>
        <w:t>).</w:t>
      </w:r>
    </w:p>
    <w:p w:rsidR="00AA15C6" w:rsidRPr="003403AF" w:rsidRDefault="00AA15C6" w:rsidP="00AA15C6">
      <w:pPr>
        <w:numPr>
          <w:ilvl w:val="0"/>
          <w:numId w:val="11"/>
        </w:numPr>
        <w:tabs>
          <w:tab w:val="clear" w:pos="360"/>
          <w:tab w:val="num" w:pos="1134"/>
        </w:tabs>
        <w:spacing w:line="276" w:lineRule="auto"/>
        <w:ind w:left="142" w:firstLine="567"/>
        <w:jc w:val="both"/>
      </w:pPr>
      <w:r w:rsidRPr="003403AF">
        <w:t xml:space="preserve">Определение на слух </w:t>
      </w:r>
      <w:proofErr w:type="spellStart"/>
      <w:r w:rsidRPr="003403AF">
        <w:t>однотональных</w:t>
      </w:r>
      <w:proofErr w:type="spellEnd"/>
      <w:r w:rsidRPr="003403AF">
        <w:t xml:space="preserve"> и модулирующих в родственные тональности построений, с возможными отклонениями;</w:t>
      </w:r>
    </w:p>
    <w:p w:rsidR="00AA15C6" w:rsidRPr="003403AF" w:rsidRDefault="00AA15C6" w:rsidP="00AA15C6">
      <w:pPr>
        <w:numPr>
          <w:ilvl w:val="0"/>
          <w:numId w:val="11"/>
        </w:numPr>
        <w:tabs>
          <w:tab w:val="clear" w:pos="360"/>
          <w:tab w:val="num" w:pos="1134"/>
        </w:tabs>
        <w:spacing w:line="276" w:lineRule="auto"/>
        <w:ind w:left="142" w:firstLine="567"/>
        <w:jc w:val="both"/>
      </w:pPr>
      <w:r w:rsidRPr="003403AF">
        <w:t xml:space="preserve"> Пение с листа одноголосной мелодии в мажоре или миноре с хроматическими (альтернационными) изменениями ступеней, возможными </w:t>
      </w:r>
      <w:r w:rsidRPr="003403AF">
        <w:lastRenderedPageBreak/>
        <w:t xml:space="preserve">отклонениями и модуляцией в родственные тональности, в простых и сложных размерах, с различными ритмическими трудностями. </w:t>
      </w:r>
    </w:p>
    <w:p w:rsidR="00AA15C6" w:rsidRPr="003403AF" w:rsidRDefault="00AA15C6" w:rsidP="00AA15C6">
      <w:pPr>
        <w:spacing w:line="276" w:lineRule="auto"/>
        <w:ind w:left="142" w:firstLine="567"/>
        <w:jc w:val="both"/>
      </w:pPr>
      <w:r w:rsidRPr="003403AF">
        <w:t xml:space="preserve">Примерная степень трудности: Н. </w:t>
      </w:r>
      <w:proofErr w:type="spellStart"/>
      <w:r w:rsidRPr="003403AF">
        <w:t>Ладухин</w:t>
      </w:r>
      <w:proofErr w:type="spellEnd"/>
      <w:r w:rsidRPr="003403AF">
        <w:t>. «Одноголосное сольфеджио», М., 1962, №№ 92, 113.</w:t>
      </w:r>
    </w:p>
    <w:p w:rsidR="00AA15C6" w:rsidRPr="003403AF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 w:rsidRPr="003403AF">
        <w:t>4.3.</w:t>
      </w:r>
      <w:r w:rsidRPr="003403AF">
        <w:tab/>
      </w:r>
      <w:r w:rsidRPr="003403AF">
        <w:tab/>
      </w:r>
      <w:proofErr w:type="gramStart"/>
      <w:r w:rsidRPr="003403AF">
        <w:t>Гармония (письменно)</w:t>
      </w:r>
      <w:r>
        <w:t xml:space="preserve"> – </w:t>
      </w:r>
      <w:r w:rsidRPr="003403AF">
        <w:t xml:space="preserve">Гармонизация мелодии с применением всех видов диатонических аккордов, аккордов </w:t>
      </w:r>
      <w:proofErr w:type="spellStart"/>
      <w:r w:rsidRPr="003403AF">
        <w:t>альтерированной</w:t>
      </w:r>
      <w:proofErr w:type="spellEnd"/>
      <w:r w:rsidRPr="003403AF">
        <w:t xml:space="preserve"> субдоминанты (DD), а также модуляций и отклонений в тональности I степени родства (примеры в сб.: А. </w:t>
      </w:r>
      <w:proofErr w:type="spellStart"/>
      <w:r w:rsidRPr="003403AF">
        <w:t>Мутли</w:t>
      </w:r>
      <w:proofErr w:type="spellEnd"/>
      <w:r w:rsidRPr="003403AF">
        <w:t>.</w:t>
      </w:r>
      <w:proofErr w:type="gramEnd"/>
      <w:r w:rsidRPr="003403AF">
        <w:t xml:space="preserve"> Задачи по гармонии, М., 1964, №№ 384, 386, 417; А. Мясоедов. </w:t>
      </w:r>
      <w:proofErr w:type="gramStart"/>
      <w:r w:rsidRPr="003403AF">
        <w:t>Задачи по гармонии, М., 1994, №№ 123, 126, 149).</w:t>
      </w:r>
      <w:proofErr w:type="gramEnd"/>
    </w:p>
    <w:p w:rsidR="00AA15C6" w:rsidRPr="003403AF" w:rsidRDefault="00AA15C6" w:rsidP="00AA15C6">
      <w:pPr>
        <w:spacing w:line="276" w:lineRule="auto"/>
        <w:ind w:left="360"/>
        <w:jc w:val="both"/>
      </w:pPr>
      <w:r w:rsidRPr="003403AF">
        <w:t>Время написания работы – 1 часа.</w:t>
      </w:r>
    </w:p>
    <w:p w:rsidR="00AA15C6" w:rsidRPr="003403AF" w:rsidRDefault="00AA15C6" w:rsidP="00AA15C6">
      <w:pPr>
        <w:numPr>
          <w:ilvl w:val="1"/>
          <w:numId w:val="12"/>
        </w:numPr>
        <w:tabs>
          <w:tab w:val="left" w:pos="1418"/>
        </w:tabs>
        <w:ind w:left="0" w:firstLine="709"/>
        <w:jc w:val="both"/>
      </w:pPr>
      <w:r w:rsidRPr="003403AF">
        <w:t>Гармония (устно)</w:t>
      </w:r>
      <w:r>
        <w:t>.</w:t>
      </w:r>
    </w:p>
    <w:p w:rsidR="00AA15C6" w:rsidRPr="003403AF" w:rsidRDefault="00AA15C6" w:rsidP="00AA15C6">
      <w:pPr>
        <w:numPr>
          <w:ilvl w:val="0"/>
          <w:numId w:val="1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3403AF">
        <w:t xml:space="preserve">Выполнение заданий на фортепиано. Игра модуляций в тональности I степени родства в форме периода или построения по схеме: показ исходной тональности – отклонение в тональность общего аккорда, модулирующий аккорд – </w:t>
      </w:r>
      <w:proofErr w:type="spellStart"/>
      <w:r w:rsidRPr="003403AF">
        <w:t>каденционное</w:t>
      </w:r>
      <w:proofErr w:type="spellEnd"/>
      <w:r w:rsidRPr="003403AF">
        <w:t xml:space="preserve"> закрепление новой тональности;  </w:t>
      </w:r>
    </w:p>
    <w:p w:rsidR="00AA15C6" w:rsidRPr="003403AF" w:rsidRDefault="00AA15C6" w:rsidP="00AA15C6">
      <w:pPr>
        <w:numPr>
          <w:ilvl w:val="0"/>
          <w:numId w:val="1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3403AF">
        <w:t xml:space="preserve">Гармонический анализ с листа. Уровень сложности произведений: </w:t>
      </w:r>
      <w:proofErr w:type="gramStart"/>
      <w:r w:rsidRPr="003403AF">
        <w:t xml:space="preserve">Бетховен – сонаты для фортепиано; Чайковский – Времена года; Глинка, Чайковский, Рахманинов, Свиридов – романсы; </w:t>
      </w:r>
      <w:proofErr w:type="spellStart"/>
      <w:r w:rsidRPr="003403AF">
        <w:t>Викт</w:t>
      </w:r>
      <w:proofErr w:type="spellEnd"/>
      <w:r w:rsidRPr="003403AF">
        <w:t>.</w:t>
      </w:r>
      <w:proofErr w:type="gramEnd"/>
      <w:r w:rsidRPr="003403AF">
        <w:t xml:space="preserve"> Калинников, Чесноков, Танеев – хоры;</w:t>
      </w:r>
    </w:p>
    <w:p w:rsidR="00AA15C6" w:rsidRPr="003403AF" w:rsidRDefault="00AA15C6" w:rsidP="00AA15C6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</w:pPr>
      <w:r w:rsidRPr="003403AF">
        <w:t>Ответы на вопросы по курсу гармонии, возможные в связи с выполнением перечисленных заданий.</w:t>
      </w:r>
    </w:p>
    <w:p w:rsidR="00AA15C6" w:rsidRPr="00913425" w:rsidRDefault="00AA15C6" w:rsidP="00AA15C6">
      <w:pPr>
        <w:tabs>
          <w:tab w:val="left" w:pos="567"/>
        </w:tabs>
        <w:spacing w:before="120" w:after="120" w:line="276" w:lineRule="auto"/>
        <w:ind w:left="720"/>
        <w:jc w:val="center"/>
      </w:pPr>
      <w:r>
        <w:t>5</w:t>
      </w:r>
      <w:r w:rsidRPr="00913425">
        <w:t>.</w:t>
      </w:r>
      <w:r>
        <w:tab/>
        <w:t xml:space="preserve">ПРАВИЛА </w:t>
      </w:r>
      <w:r w:rsidRPr="00913425">
        <w:t>И ПОРЯДОК ПРОВЕДЕНИЯ ВСТУПИТЕЛЬНЫХ ИСПЫТАНИЙ</w:t>
      </w:r>
      <w:r>
        <w:t xml:space="preserve"> ПО ТЕОРИИ МУЗЫКИ</w:t>
      </w:r>
      <w:r w:rsidRPr="00913425">
        <w:t>.</w:t>
      </w:r>
    </w:p>
    <w:p w:rsidR="00AA15C6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>
        <w:t>5</w:t>
      </w:r>
      <w:r w:rsidRPr="00913425">
        <w:t>.1</w:t>
      </w:r>
      <w:r w:rsidRPr="00CC75D0">
        <w:rPr>
          <w:b/>
        </w:rPr>
        <w:t>.</w:t>
      </w:r>
      <w:r>
        <w:tab/>
      </w:r>
      <w:r>
        <w:tab/>
        <w:t>До начала вступительных испытаний  по теории музыки абитуриенты имею право на консультацию с преподавателем (членом предметной экзаменационной комиссии). Преподаватель знакомит абитуриента с тем кругом форм заданий и вопросов, которые содержатся в  программе вступительных испытаний по теории музыки.</w:t>
      </w:r>
    </w:p>
    <w:p w:rsidR="00AA15C6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>
        <w:t>5.2.</w:t>
      </w:r>
      <w:r>
        <w:tab/>
      </w:r>
      <w:r>
        <w:tab/>
        <w:t xml:space="preserve">Вступительные испытания по теории музыки проводятся по расписанию и начинаются с выполнения письменного задания. Порядок выступлений при устном ответе абитуриентов определяется предметной экзаменационной комиссией. </w:t>
      </w:r>
    </w:p>
    <w:p w:rsidR="00AA15C6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>
        <w:t>5.3.</w:t>
      </w:r>
      <w:r>
        <w:tab/>
      </w:r>
      <w:r>
        <w:tab/>
        <w:t>Результаты (средний балл за выполнение заданий по сольфеджио и теории музыки) оглашаются по окончании вступительных испытаний и заносятся в Экзаменационный лист.</w:t>
      </w:r>
    </w:p>
    <w:p w:rsidR="00AA15C6" w:rsidRDefault="00AA15C6" w:rsidP="00AA15C6">
      <w:pPr>
        <w:tabs>
          <w:tab w:val="left" w:pos="1134"/>
        </w:tabs>
        <w:spacing w:line="276" w:lineRule="auto"/>
        <w:ind w:firstLine="709"/>
        <w:jc w:val="both"/>
      </w:pPr>
      <w:r>
        <w:t>5.4.</w:t>
      </w:r>
      <w:r>
        <w:tab/>
      </w:r>
      <w:r>
        <w:tab/>
        <w:t>Основные критерии оценки ответа по теории музыки</w:t>
      </w:r>
    </w:p>
    <w:p w:rsidR="00AA15C6" w:rsidRPr="003F2C4B" w:rsidRDefault="00AA15C6" w:rsidP="00AA15C6">
      <w:pPr>
        <w:pStyle w:val="3"/>
        <w:rPr>
          <w:b/>
          <w:sz w:val="28"/>
          <w:szCs w:val="28"/>
        </w:rPr>
      </w:pPr>
      <w:r w:rsidRPr="003F2C4B">
        <w:rPr>
          <w:b/>
          <w:sz w:val="28"/>
          <w:szCs w:val="28"/>
        </w:rPr>
        <w:t xml:space="preserve">СОЛЬФЕДЖИО </w:t>
      </w:r>
    </w:p>
    <w:p w:rsidR="00AA15C6" w:rsidRPr="003F2C4B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F2C4B">
        <w:rPr>
          <w:sz w:val="28"/>
          <w:szCs w:val="28"/>
        </w:rPr>
        <w:lastRenderedPageBreak/>
        <w:t>«</w:t>
      </w:r>
      <w:r w:rsidRPr="003F2C4B">
        <w:rPr>
          <w:iCs/>
          <w:sz w:val="28"/>
          <w:szCs w:val="28"/>
        </w:rPr>
        <w:t>ОТЛИЧНО» (80-100 БАЛЛОВ):</w:t>
      </w:r>
      <w:r w:rsidRPr="003F2C4B">
        <w:rPr>
          <w:sz w:val="28"/>
          <w:szCs w:val="28"/>
        </w:rPr>
        <w:t xml:space="preserve"> Диктант написан в полном объеме, в тексте диктанта нет ошибок. </w:t>
      </w:r>
      <w:proofErr w:type="gramStart"/>
      <w:r w:rsidRPr="003F2C4B">
        <w:rPr>
          <w:sz w:val="28"/>
          <w:szCs w:val="28"/>
        </w:rPr>
        <w:t>Допускается не более одной неточности</w:t>
      </w:r>
      <w:proofErr w:type="gramEnd"/>
      <w:r w:rsidRPr="003F2C4B">
        <w:rPr>
          <w:sz w:val="28"/>
          <w:szCs w:val="28"/>
        </w:rPr>
        <w:t xml:space="preserve"> в плане нотной орфографии</w:t>
      </w:r>
      <w:r>
        <w:rPr>
          <w:sz w:val="28"/>
          <w:szCs w:val="28"/>
        </w:rPr>
        <w:t>.</w:t>
      </w:r>
      <w:r w:rsidRPr="003F2C4B">
        <w:rPr>
          <w:sz w:val="28"/>
          <w:szCs w:val="28"/>
        </w:rPr>
        <w:t xml:space="preserve"> В чтении предложенных мелодий с листа и в анализе музыкальных фрагментов на слух нет ошибок: мелодико-ритмический контур примера для чтения с листа воспроизведен точно, правильно определены отклонения, модуляции, структурные особенности предложенного для анализа образца.</w:t>
      </w:r>
    </w:p>
    <w:p w:rsidR="00AA15C6" w:rsidRPr="003F2C4B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F2C4B">
        <w:rPr>
          <w:iCs/>
          <w:sz w:val="28"/>
          <w:szCs w:val="28"/>
        </w:rPr>
        <w:t>«ХОРОШО» (50-79 БАЛЛОВ):</w:t>
      </w:r>
      <w:r w:rsidRPr="003F2C4B">
        <w:rPr>
          <w:i/>
          <w:iCs/>
          <w:sz w:val="28"/>
          <w:szCs w:val="28"/>
        </w:rPr>
        <w:t xml:space="preserve"> </w:t>
      </w:r>
      <w:r w:rsidRPr="003F2C4B">
        <w:rPr>
          <w:sz w:val="28"/>
          <w:szCs w:val="28"/>
        </w:rPr>
        <w:t>Диктант написан в полном объеме, в тексте диктанта допущено не более 4-х ошибок. В чтении предложенных мелодий с листа и в анализе музыкальных фрагментов на слух допускаются 2-3 ошибки: мелодико-ритмический контур примера для чтения с листа воспроизведен с небольшими искажениями, либо не точно определены тональные планы, отклонения, модуляции, структурные особенности предложенного для анализа образца.</w:t>
      </w:r>
    </w:p>
    <w:p w:rsidR="00AA15C6" w:rsidRPr="003F2C4B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iCs/>
          <w:caps/>
          <w:sz w:val="28"/>
          <w:szCs w:val="28"/>
        </w:rPr>
      </w:pPr>
      <w:r w:rsidRPr="003F2C4B">
        <w:rPr>
          <w:iCs/>
          <w:sz w:val="28"/>
          <w:szCs w:val="28"/>
        </w:rPr>
        <w:t xml:space="preserve">«УДОВЛЕТВОРИТЕЛЬНО» (30-49 БАЛЛОВ): </w:t>
      </w:r>
      <w:r w:rsidRPr="003F2C4B">
        <w:rPr>
          <w:sz w:val="28"/>
          <w:szCs w:val="28"/>
        </w:rPr>
        <w:t>Диктант написан в полном объеме, в тексте диктанта допущено более 4-х ошибок</w:t>
      </w:r>
      <w:proofErr w:type="gramStart"/>
      <w:r w:rsidRPr="003F2C4B">
        <w:rPr>
          <w:iCs/>
          <w:sz w:val="28"/>
          <w:szCs w:val="28"/>
        </w:rPr>
        <w:t xml:space="preserve"> </w:t>
      </w:r>
      <w:r w:rsidRPr="003F2C4B">
        <w:rPr>
          <w:sz w:val="28"/>
          <w:szCs w:val="28"/>
        </w:rPr>
        <w:t>В</w:t>
      </w:r>
      <w:proofErr w:type="gramEnd"/>
      <w:r w:rsidRPr="003F2C4B">
        <w:rPr>
          <w:sz w:val="28"/>
          <w:szCs w:val="28"/>
        </w:rPr>
        <w:t xml:space="preserve"> ответе содержится ряд ошибок (4-6) по каждой из указанных выше форм работ.</w:t>
      </w:r>
    </w:p>
    <w:p w:rsidR="00AA15C6" w:rsidRDefault="00AA15C6" w:rsidP="00AA15C6">
      <w:pPr>
        <w:pStyle w:val="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F2C4B">
        <w:rPr>
          <w:iCs/>
          <w:sz w:val="28"/>
          <w:szCs w:val="28"/>
        </w:rPr>
        <w:t>«НЕУДОВЛЕТВОРИТЕЛЬНО» (МЕНЕЕ 30 БАЛЛОВ):</w:t>
      </w:r>
      <w:r w:rsidRPr="003F2C4B">
        <w:rPr>
          <w:sz w:val="28"/>
          <w:szCs w:val="28"/>
        </w:rPr>
        <w:t xml:space="preserve"> Количество допущенных в диктанте ошибок более 8, либо диктант написан не в полном объеме или не написан вообще Количество допущенных в ответе ошибок по чтению с листа – более 7, модуляции, отклонения, структурные особенности предложенного для анализа образца не определены, что свидетельствует о недостаточности профессионально-слуховых навыков абитуриента.</w:t>
      </w:r>
    </w:p>
    <w:p w:rsidR="00AA15C6" w:rsidRPr="003F2C4B" w:rsidRDefault="00AA15C6" w:rsidP="00AA15C6">
      <w:pPr>
        <w:pStyle w:val="3"/>
        <w:rPr>
          <w:b/>
          <w:sz w:val="28"/>
          <w:szCs w:val="28"/>
        </w:rPr>
      </w:pPr>
      <w:r w:rsidRPr="003F2C4B">
        <w:rPr>
          <w:b/>
          <w:sz w:val="28"/>
          <w:szCs w:val="28"/>
        </w:rPr>
        <w:t>ГАРМОНИЯ</w:t>
      </w:r>
    </w:p>
    <w:p w:rsidR="00AA15C6" w:rsidRPr="003F2C4B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F2C4B">
        <w:rPr>
          <w:sz w:val="28"/>
          <w:szCs w:val="28"/>
        </w:rPr>
        <w:t>«</w:t>
      </w:r>
      <w:r w:rsidRPr="003F2C4B">
        <w:rPr>
          <w:iCs/>
          <w:sz w:val="28"/>
          <w:szCs w:val="28"/>
        </w:rPr>
        <w:t>ОТЛИЧНО» (80-100 БАЛЛОВ):</w:t>
      </w:r>
      <w:r w:rsidRPr="003F2C4B">
        <w:rPr>
          <w:sz w:val="28"/>
          <w:szCs w:val="28"/>
        </w:rPr>
        <w:t xml:space="preserve"> Задача написана в полном объеме, в решении задачи нет ошибок. Допускаются неточности в плане нотной орфографии (не более 2-х</w:t>
      </w:r>
      <w:proofErr w:type="gramStart"/>
      <w:r w:rsidRPr="003F2C4B">
        <w:rPr>
          <w:sz w:val="28"/>
          <w:szCs w:val="28"/>
        </w:rPr>
        <w:t>)В</w:t>
      </w:r>
      <w:proofErr w:type="gramEnd"/>
      <w:r w:rsidRPr="003F2C4B">
        <w:rPr>
          <w:sz w:val="28"/>
          <w:szCs w:val="28"/>
        </w:rPr>
        <w:t xml:space="preserve"> игре модуляции нет ошибок, в гармоническом анализе, предложенного абитуриенту образца нет ошибок: правильно определены модуляции, конкретные аккорды и гармонические обороты, даны точные ответы на теоретические вопросы по курсу гармонии, возникшие в связи с выполнением экзаменационных заданий.</w:t>
      </w:r>
    </w:p>
    <w:p w:rsidR="00AA15C6" w:rsidRPr="003F2C4B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F2C4B">
        <w:rPr>
          <w:iCs/>
          <w:sz w:val="28"/>
          <w:szCs w:val="28"/>
        </w:rPr>
        <w:t>«ХОРОШО» (50-79 БАЛЛОВ):</w:t>
      </w:r>
      <w:r w:rsidRPr="003F2C4B">
        <w:rPr>
          <w:i/>
          <w:iCs/>
          <w:sz w:val="28"/>
          <w:szCs w:val="28"/>
        </w:rPr>
        <w:t xml:space="preserve"> </w:t>
      </w:r>
      <w:r w:rsidRPr="003F2C4B">
        <w:rPr>
          <w:sz w:val="28"/>
          <w:szCs w:val="28"/>
        </w:rPr>
        <w:t>Задача написана в полном объеме, в решении задачи допущено не более 4-х ошибок. В игре модуляций с листа, в гармоническом анализе предложенных произведений, в ответах на вопросы по курсу гармонии, заданные в связи с выполнением экзаменационных заданий, допущены незначительные ошибки (не более 3-х по каждой форме работы).</w:t>
      </w:r>
    </w:p>
    <w:p w:rsidR="00AA15C6" w:rsidRPr="003F2C4B" w:rsidRDefault="00AA15C6" w:rsidP="00AA15C6">
      <w:pPr>
        <w:pStyle w:val="msonormalbullet1gif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iCs/>
          <w:caps/>
          <w:sz w:val="28"/>
          <w:szCs w:val="28"/>
        </w:rPr>
      </w:pPr>
      <w:r w:rsidRPr="003F2C4B">
        <w:rPr>
          <w:iCs/>
          <w:sz w:val="28"/>
          <w:szCs w:val="28"/>
        </w:rPr>
        <w:lastRenderedPageBreak/>
        <w:t xml:space="preserve">«УДОВЛЕТВОРИТЕЛЬНО» (30-49 БАЛЛОВ): </w:t>
      </w:r>
      <w:r w:rsidRPr="003F2C4B">
        <w:rPr>
          <w:sz w:val="28"/>
          <w:szCs w:val="28"/>
        </w:rPr>
        <w:t>Задача написана в полном объеме, в решении задачи допущено более 4-х ошибок. По каждой из указанных выше форм экзамена в ответе содержится более 6 ошибок.</w:t>
      </w:r>
    </w:p>
    <w:p w:rsidR="00AA15C6" w:rsidRPr="003F2C4B" w:rsidRDefault="00AA15C6" w:rsidP="00AA15C6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3F2C4B">
        <w:rPr>
          <w:iCs/>
          <w:sz w:val="28"/>
          <w:szCs w:val="28"/>
        </w:rPr>
        <w:t>«НЕУДОВЛЕТВОРИТЕЛЬНО» (МЕНЕЕ 30 БАЛЛОВ):</w:t>
      </w:r>
      <w:r w:rsidRPr="003F2C4B">
        <w:rPr>
          <w:sz w:val="28"/>
          <w:szCs w:val="28"/>
        </w:rPr>
        <w:t xml:space="preserve"> Количество допущенных в задаче ошибок более 8, либо задача решена не в полном объеме или не решена вообще. Количество допущенных в ответе ошибок по каждой из указанных выше форм экзамена более 7, либо абитуриент не справился с какой-либо одной или несколькими формами работ (не сыграна модуляция, не раскрыт теоретический вопрос, не определены принципиально важные аспекты гармонического анализа – тональный план, </w:t>
      </w:r>
      <w:proofErr w:type="spellStart"/>
      <w:r w:rsidRPr="003F2C4B">
        <w:rPr>
          <w:sz w:val="28"/>
          <w:szCs w:val="28"/>
        </w:rPr>
        <w:t>аккордика</w:t>
      </w:r>
      <w:proofErr w:type="spellEnd"/>
      <w:r w:rsidRPr="003F2C4B">
        <w:rPr>
          <w:sz w:val="28"/>
          <w:szCs w:val="28"/>
        </w:rPr>
        <w:t>, гармонические обороты).</w:t>
      </w:r>
    </w:p>
    <w:p w:rsidR="00AA15C6" w:rsidRDefault="00AA15C6" w:rsidP="00AA15C6">
      <w:pPr>
        <w:tabs>
          <w:tab w:val="left" w:pos="2127"/>
          <w:tab w:val="left" w:pos="2552"/>
          <w:tab w:val="left" w:pos="3261"/>
          <w:tab w:val="left" w:pos="4395"/>
          <w:tab w:val="left" w:pos="4820"/>
          <w:tab w:val="left" w:pos="6946"/>
          <w:tab w:val="left" w:pos="7230"/>
        </w:tabs>
        <w:spacing w:line="276" w:lineRule="auto"/>
        <w:jc w:val="both"/>
      </w:pPr>
    </w:p>
    <w:p w:rsidR="0088675E" w:rsidRDefault="0088675E"/>
    <w:sectPr w:rsidR="0088675E" w:rsidSect="004F731E">
      <w:footerReference w:type="even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84" w:rsidRDefault="000B7B84">
      <w:r>
        <w:separator/>
      </w:r>
    </w:p>
  </w:endnote>
  <w:endnote w:type="continuationSeparator" w:id="0">
    <w:p w:rsidR="000B7B84" w:rsidRDefault="000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3C" w:rsidRDefault="00AA15C6" w:rsidP="00700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3C3C" w:rsidRDefault="000B7B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3C" w:rsidRDefault="00AA15C6" w:rsidP="00700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06F1">
      <w:rPr>
        <w:rStyle w:val="a7"/>
        <w:noProof/>
      </w:rPr>
      <w:t>4</w:t>
    </w:r>
    <w:r>
      <w:rPr>
        <w:rStyle w:val="a7"/>
      </w:rPr>
      <w:fldChar w:fldCharType="end"/>
    </w:r>
  </w:p>
  <w:p w:rsidR="00B93C3C" w:rsidRDefault="000B7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84" w:rsidRDefault="000B7B84">
      <w:r>
        <w:separator/>
      </w:r>
    </w:p>
  </w:footnote>
  <w:footnote w:type="continuationSeparator" w:id="0">
    <w:p w:rsidR="000B7B84" w:rsidRDefault="000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1AD084B"/>
    <w:multiLevelType w:val="hybridMultilevel"/>
    <w:tmpl w:val="274CEAD2"/>
    <w:lvl w:ilvl="0" w:tplc="3FB68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05811"/>
    <w:multiLevelType w:val="hybridMultilevel"/>
    <w:tmpl w:val="EBD6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774A"/>
    <w:multiLevelType w:val="hybridMultilevel"/>
    <w:tmpl w:val="FEFA60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3F2FD7"/>
    <w:multiLevelType w:val="hybridMultilevel"/>
    <w:tmpl w:val="82EE78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0CE3158C"/>
    <w:multiLevelType w:val="multilevel"/>
    <w:tmpl w:val="A92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00A2A"/>
    <w:multiLevelType w:val="multilevel"/>
    <w:tmpl w:val="5F941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5B7CB0"/>
    <w:multiLevelType w:val="multilevel"/>
    <w:tmpl w:val="675E043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617484"/>
    <w:multiLevelType w:val="hybridMultilevel"/>
    <w:tmpl w:val="883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647E"/>
    <w:multiLevelType w:val="multilevel"/>
    <w:tmpl w:val="F3742C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BB3C9F"/>
    <w:multiLevelType w:val="hybridMultilevel"/>
    <w:tmpl w:val="24205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9434B"/>
    <w:multiLevelType w:val="hybridMultilevel"/>
    <w:tmpl w:val="9F725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3099A"/>
    <w:multiLevelType w:val="hybridMultilevel"/>
    <w:tmpl w:val="2D406A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5C11F47"/>
    <w:multiLevelType w:val="hybridMultilevel"/>
    <w:tmpl w:val="4BA4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96C86"/>
    <w:multiLevelType w:val="hybridMultilevel"/>
    <w:tmpl w:val="24C615D8"/>
    <w:lvl w:ilvl="0" w:tplc="EF98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D4E44"/>
    <w:multiLevelType w:val="hybridMultilevel"/>
    <w:tmpl w:val="9C3AE0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4A00BB6"/>
    <w:multiLevelType w:val="hybridMultilevel"/>
    <w:tmpl w:val="ED209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063EDF"/>
    <w:multiLevelType w:val="hybridMultilevel"/>
    <w:tmpl w:val="883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F4B04"/>
    <w:multiLevelType w:val="hybridMultilevel"/>
    <w:tmpl w:val="A97EBD14"/>
    <w:lvl w:ilvl="0" w:tplc="DDD2461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9"/>
  </w:num>
  <w:num w:numId="14">
    <w:abstractNumId w:val="16"/>
  </w:num>
  <w:num w:numId="15">
    <w:abstractNumId w:val="7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9"/>
    <w:rsid w:val="00000DA0"/>
    <w:rsid w:val="000B7B84"/>
    <w:rsid w:val="000D4CFD"/>
    <w:rsid w:val="000F726E"/>
    <w:rsid w:val="00123F91"/>
    <w:rsid w:val="00421A02"/>
    <w:rsid w:val="00484C38"/>
    <w:rsid w:val="00592EC6"/>
    <w:rsid w:val="0071413C"/>
    <w:rsid w:val="0088675E"/>
    <w:rsid w:val="009B6BA4"/>
    <w:rsid w:val="00A106F1"/>
    <w:rsid w:val="00AA15C6"/>
    <w:rsid w:val="00B87770"/>
    <w:rsid w:val="00BA4FFE"/>
    <w:rsid w:val="00BF13B1"/>
    <w:rsid w:val="00C852C8"/>
    <w:rsid w:val="00CC651A"/>
    <w:rsid w:val="00F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15C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locked/>
    <w:rsid w:val="00AA15C6"/>
    <w:rPr>
      <w:rFonts w:ascii="Calibri" w:eastAsia="Calibri" w:hAnsi="Calibri"/>
      <w:sz w:val="24"/>
      <w:szCs w:val="24"/>
    </w:rPr>
  </w:style>
  <w:style w:type="paragraph" w:styleId="a4">
    <w:name w:val="Body Text Indent"/>
    <w:basedOn w:val="a"/>
    <w:link w:val="a3"/>
    <w:rsid w:val="00AA15C6"/>
    <w:pPr>
      <w:ind w:left="720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locked/>
    <w:rsid w:val="00AA15C6"/>
    <w:rPr>
      <w:rFonts w:ascii="Calibri" w:eastAsia="Calibri" w:hAnsi="Calibri"/>
      <w:sz w:val="28"/>
      <w:szCs w:val="28"/>
    </w:rPr>
  </w:style>
  <w:style w:type="paragraph" w:styleId="20">
    <w:name w:val="Body Text Indent 2"/>
    <w:basedOn w:val="a"/>
    <w:link w:val="2"/>
    <w:rsid w:val="00AA15C6"/>
    <w:pPr>
      <w:spacing w:line="288" w:lineRule="auto"/>
      <w:ind w:left="709"/>
      <w:jc w:val="both"/>
    </w:pPr>
    <w:rPr>
      <w:rFonts w:ascii="Calibri" w:hAnsi="Calibr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AA15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AA15C6"/>
  </w:style>
  <w:style w:type="paragraph" w:customStyle="1" w:styleId="12">
    <w:name w:val="Абзац списка1"/>
    <w:basedOn w:val="a"/>
    <w:rsid w:val="00AA15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15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15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AA15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uiPriority w:val="22"/>
    <w:qFormat/>
    <w:rsid w:val="00AA15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1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A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C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15C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locked/>
    <w:rsid w:val="00AA15C6"/>
    <w:rPr>
      <w:rFonts w:ascii="Calibri" w:eastAsia="Calibri" w:hAnsi="Calibri"/>
      <w:sz w:val="24"/>
      <w:szCs w:val="24"/>
    </w:rPr>
  </w:style>
  <w:style w:type="paragraph" w:styleId="a4">
    <w:name w:val="Body Text Indent"/>
    <w:basedOn w:val="a"/>
    <w:link w:val="a3"/>
    <w:rsid w:val="00AA15C6"/>
    <w:pPr>
      <w:ind w:left="720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locked/>
    <w:rsid w:val="00AA15C6"/>
    <w:rPr>
      <w:rFonts w:ascii="Calibri" w:eastAsia="Calibri" w:hAnsi="Calibri"/>
      <w:sz w:val="28"/>
      <w:szCs w:val="28"/>
    </w:rPr>
  </w:style>
  <w:style w:type="paragraph" w:styleId="20">
    <w:name w:val="Body Text Indent 2"/>
    <w:basedOn w:val="a"/>
    <w:link w:val="2"/>
    <w:rsid w:val="00AA15C6"/>
    <w:pPr>
      <w:spacing w:line="288" w:lineRule="auto"/>
      <w:ind w:left="709"/>
      <w:jc w:val="both"/>
    </w:pPr>
    <w:rPr>
      <w:rFonts w:ascii="Calibri" w:hAnsi="Calibr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AA15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15C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AA15C6"/>
  </w:style>
  <w:style w:type="paragraph" w:customStyle="1" w:styleId="12">
    <w:name w:val="Абзац списка1"/>
    <w:basedOn w:val="a"/>
    <w:rsid w:val="00AA15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15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15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AA15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uiPriority w:val="22"/>
    <w:qFormat/>
    <w:rsid w:val="00AA15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1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A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ЮУрГИИ им. П.И. Чайковского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СафроноваОГ</dc:creator>
  <cp:lastModifiedBy>Ирина Викторовна Николаева</cp:lastModifiedBy>
  <cp:revision>13</cp:revision>
  <dcterms:created xsi:type="dcterms:W3CDTF">2015-11-07T15:46:00Z</dcterms:created>
  <dcterms:modified xsi:type="dcterms:W3CDTF">2015-11-16T10:29:00Z</dcterms:modified>
</cp:coreProperties>
</file>